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السفاح بن كير بن معدان اليربوعي: شاعر روى له صاحب ’’المفضليات’’ قصيدة في رثاء يحيى بن شداد بن ثعلبة، من بني يربوع. وكان يحيى مع مصعب بن الزبير في اليوم الذي قتل فيه. وأدرك مصعب أنه مقتول فقال له: انصرف فما لقتلك معنى، فقال: والله لا تحدث الناس أني رغبت عن مصرعك. وما زال يدافع عنه حتى قتل معه، فرثاه صاحب الترجمة لوفائه.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2026-07-27T08:50:33+03:00</dcterms:created>
  <dcterms:modified xsi:type="dcterms:W3CDTF">2026-07-27T08:50:33+03:00</dcterms:modified>
</cp:coreProperties>
</file>

<file path=docProps/custom.xml><?xml version="1.0" encoding="utf-8"?>
<Properties xmlns="http://schemas.openxmlformats.org/officeDocument/2006/custom-properties" xmlns:vt="http://schemas.openxmlformats.org/officeDocument/2006/docPropsVTypes"/>
</file>