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جندل
</w:t>
      </w:r>
    </w:p>
    <w:p>
      <w:pPr/>
      <w:r>
        <w:rPr/>
        <w:t xml:space="preserve">جندل ويقال جندلة بن نضلة بن عمرو بن بهدلة حديثه في إعلام النبوة حديث حسن، كذا قال أبو عمر مختصرا.</w:t>
      </w:r>
    </w:p>
    <w:p/>
    <w:p>
      <w:pPr/>
      <w:r>
        <w:rPr/>
        <w:t xml:space="preserve">وأخرجه أبو سعد النيسابوري في «شرف المصطفى» أنه أتى النبي صلى الله عليه وسلم فقال: يا رسول الله، كنت شاعرا راجزا وكان لي صاحب من الجن فأتاني فدهمني، وقال:</w:t>
      </w:r>
    </w:p>
    <w:p/>
    <w:p>
      <w:pPr>
        <w:jc w:val="center"/>
      </w:pPr>
      <w:r>
        <w:rPr>
          <w:color w:val="ff0000"/>
        </w:rPr>
        <w:t xml:space="preserve">هب فقد لاح سراج الدين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بصادق مهذب أمين</w:t>
      </w:r>
    </w:p>
    <w:p/>
    <w:p>
      <w:pPr>
        <w:jc w:val="center"/>
      </w:pPr>
      <w:r>
        <w:rPr>
          <w:color w:val="ff0000"/>
        </w:rPr>
        <w:t xml:space="preserve">فارحل على ناجية أمون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تمشي على الصحصح والحزون</w:t>
      </w:r>
    </w:p>
    <w:p/>
    <w:p>
      <w:pPr/>
      <w:r>
        <w:rPr/>
        <w:t xml:space="preserve">فانتبهت مذعورا فقلت ماذا؟ قال: وساطح الأرض، وفارض الفرض، لقد بعث محمد في الطول والعرض. نشأ في الحرمات العظام، وهاجر إلى طيبة الأمينة، قال: فسرت فإذا أنا بهاتف يقول:</w:t>
      </w:r>
    </w:p>
    <w:p/>
    <w:p>
      <w:pPr>
        <w:jc w:val="center"/>
      </w:pPr>
      <w:r>
        <w:rPr>
          <w:color w:val="ff0000"/>
        </w:rPr>
        <w:t xml:space="preserve">يا أيها الراكب المزجي مطيته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نحو الرسول لقد وفقت للرشد</w:t>
      </w:r>
    </w:p>
    <w:p/>
    <w:p>
      <w:pPr/>
      <w:r>
        <w:rPr/>
        <w:t xml:space="preserve">فإذا هو صاحبي الجني، فذكر القصة إلى أن قال: فعرض عليه النبي صلى الله عليه وسلم الإسلام فأسلم.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2026-07-27T18:18:30+03:00</dcterms:created>
  <dcterms:modified xsi:type="dcterms:W3CDTF">2026-07-27T18:18:30+03:00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