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الجلاح
</w:t>
      </w:r>
    </w:p>
    <w:p>
      <w:pPr/>
      <w:r>
        <w:rPr/>
        <w:t xml:space="preserve">الجلاح أبو خالد، استدركه الذهبي على من تقدمه، وعزاه لطبقات ابن سعد، فصحف، وإنما هو اللجلاج- بجيمين، وأوله لام، كما سيأتي في حرف اللام.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2026-07-27T15:10:19+03:00</dcterms:created>
  <dcterms:modified xsi:type="dcterms:W3CDTF">2026-07-27T15:10:19+03:00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