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
</w:t>
      </w:r>
    </w:p>
    <w:p>
      <w:pPr/>
      <w:r>
        <w:rPr/>
        <w:t xml:space="preserve">الحارث بن كعب بن عمرو بن عوف بن مبذول بن عمرو بن غنم بن مازن ابن النجار الأنصاري النجاري ثم المازني.</w:t>
      </w:r>
    </w:p>
    <w:p/>
    <w:p>
      <w:pPr/>
      <w:r>
        <w:rPr/>
        <w:t xml:space="preserve">قال ابن الكلبي: له صحبة، واستشهد باليمامة، وكذا قال العدوي. وهو يرد قول «التجريد»، ذكره الكلبي فقط.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2026-07-24T21:56:16+03:00</dcterms:created>
  <dcterms:modified xsi:type="dcterms:W3CDTF">2026-07-24T21:56:16+03:00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