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سلمان الخليفة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سلمان الخليفة
</w:t>
      </w:r>
    </w:p>
    <w:p>
      <w:pPr/>
      <w:r>
        <w:rPr/>
        <w:t xml:space="preserve">سلمان الخليفة  سلمان بن حمد بن عيسى بن علي، من آل خليفة: حاكم ’’البحرين’’ على الخليج العربي. مولده ووفاته فيها. تولاها سنة 1361هـ ، (1942) بعد وفاة حمد بن عيسى وازدهرت في أيامه، فكثرت فيها المدارس والمستشفيات وأندية الأدب. وكان يقول الشعر الملحون. وهو والد أميرها التالي له عيسى بن سلمان.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2026-07-23T18:02:26+03:00</dcterms:created>
  <dcterms:modified xsi:type="dcterms:W3CDTF">2026-07-23T18:02:26+03:00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