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مروان بن الأعجس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مروان بن الأعجس
</w:t>
      </w:r>
    </w:p>
    <w:p>
      <w:pPr/>
      <w:r>
        <w:rPr/>
        <w:t xml:space="preserve">حصين بن مروان بن الأعجس وهو الأسود بن معديكرب بن خليفة بن هشام بن معاوية بن سوار بن عامر بن ذهل بن جشم الجشمي.</w:t>
      </w:r>
    </w:p>
    <w:p/>
    <w:p>
      <w:pPr/>
      <w:r>
        <w:rPr/>
        <w:t xml:space="preserve">ذكر هشام بن الكلبي أنه وفد على النبي صلى الله عليه وسلم وأقام بالمدينة. أخرجه ابن شاهين،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2026-07-27T10:30:51+03:00</dcterms:created>
  <dcterms:modified xsi:type="dcterms:W3CDTF">2026-07-27T10:30:51+03:00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