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حجيل بن قدامة اليربوعي
</w:t>
      </w:r>
    </w:p>
    <w:p>
      <w:pPr>
        <w:jc w:val="start"/>
        <w:bidi/>
      </w:pPr>
      <w:r>
        <w:rPr>
          <w:rFonts w:ascii="arial" w:hAnsi="arial" w:eastAsia="arial" w:cs="arial"/>
          <w:sz w:val="28"/>
          <w:szCs w:val="28"/>
          <w:b w:val="1"/>
          <w:bCs w:val="1"/>
          <w:rtl/>
        </w:rPr>
        <w:t xml:space="preserve">حجيل بن قدامة اليربوعي
</w:t>
      </w:r>
    </w:p>
    <w:p>
      <w:pPr/>
      <w:r>
        <w:rPr/>
        <w:t xml:space="preserve">حجيل بن قدامة اليربوعي ذكر الأموي في المغازي أنه كان مع خالد بن الوليد في قتال أهل الردة، وشهد مقتل مالك بن نويرة، فكان هو الذي جاء بخبر قتله إلى أبي بكر الصديق.</w:t>
      </w:r>
    </w:p>
    <w:p/>
    <w:p>
      <w:pPr/>
      <w:r>
        <w:rPr/>
        <w:t xml:space="preserve">الحاء بعدها الدال والذال</w:t>
      </w:r>
    </w:p>
    <w:p>
      <w:pPr>
        <w:jc w:val="start"/>
        <w:bidi/>
      </w:pPr>
      <w:r>
        <w:rPr>
          <w:sz w:val="24"/>
          <w:szCs w:val="24"/>
          <w:b w:val="1"/>
          <w:bCs w:val="1"/>
          <w:rtl/>
        </w:rPr>
        <w:t xml:space="preserve">
الإصابة في تمييز الصحابة،(دار الكتب العلمية - بيروت،1995،ط 1،ج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2026-07-27T12:16:58+03:00</dcterms:created>
  <dcterms:modified xsi:type="dcterms:W3CDTF">2026-07-27T12:16:58+03:00</dcterms:modified>
</cp:coreProperties>
</file>

<file path=docProps/custom.xml><?xml version="1.0" encoding="utf-8"?>
<Properties xmlns="http://schemas.openxmlformats.org/officeDocument/2006/custom-properties" xmlns:vt="http://schemas.openxmlformats.org/officeDocument/2006/docPropsVTypes"/>
</file>