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 بن عمرو الأسلمي
</w:t>
      </w:r>
    </w:p>
    <w:p>
      <w:pPr>
        <w:jc w:val="start"/>
        <w:bidi/>
      </w:pPr>
      <w:r>
        <w:rPr>
          <w:rFonts w:ascii="arial" w:hAnsi="arial" w:eastAsia="arial" w:cs="arial"/>
          <w:sz w:val="28"/>
          <w:szCs w:val="28"/>
          <w:b w:val="1"/>
          <w:bCs w:val="1"/>
          <w:rtl/>
        </w:rPr>
        <w:t xml:space="preserve">الحجاج بن عمرو الأسلمي
</w:t>
      </w:r>
    </w:p>
    <w:p>
      <w:pPr/>
      <w:r>
        <w:rPr/>
        <w:t xml:space="preserve">الحجاج بن عمرو الأسلمي روى عنه عروة، وذكره ابن سعد. هكذا أورده الذهبي في التجريد مستدركا على من تقدمه، ولا وجه لاستدراكه، فإنهم ذكروه في الحجاج بن مالك بن عويمر الأسلمي، وهذا هو الباب الصواب في اسم أبيه.</w:t>
      </w:r>
    </w:p>
    <w:p>
      <w:pPr>
        <w:jc w:val="start"/>
        <w:bidi/>
      </w:pPr>
      <w:r>
        <w:rPr>
          <w:sz w:val="24"/>
          <w:szCs w:val="24"/>
          <w:b w:val="1"/>
          <w:bCs w:val="1"/>
          <w:rtl/>
        </w:rPr>
        <w:t xml:space="preserve">
الإصابة في تمييز الصحابة،(دار الكتب العلمية - بيروت،1995،ط 1،ج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2026-07-27T17:44:55+03:00</dcterms:created>
  <dcterms:modified xsi:type="dcterms:W3CDTF">2026-07-27T17:44:55+03:00</dcterms:modified>
</cp:coreProperties>
</file>

<file path=docProps/custom.xml><?xml version="1.0" encoding="utf-8"?>
<Properties xmlns="http://schemas.openxmlformats.org/officeDocument/2006/custom-properties" xmlns:vt="http://schemas.openxmlformats.org/officeDocument/2006/docPropsVTypes"/>
</file>