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ذو الغصة العامري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ذو الغصة العامري
</w:t>
      </w:r>
    </w:p>
    <w:p>
      <w:pPr/>
      <w:r>
        <w:rPr/>
        <w:t xml:space="preserve">ذو الغصة العامري اسمه عامر بن مالك. يأتي في العين.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2،ص 356)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2026-07-26T22:12:02+03:00</dcterms:created>
  <dcterms:modified xsi:type="dcterms:W3CDTF">2026-07-26T22:12:02+03:00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