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
</w:t>
      </w:r>
    </w:p>
    <w:p>
      <w:pPr/>
      <w:r>
        <w:rPr/>
        <w:t xml:space="preserve">الأنصاري  سليمان بن ناصر بن عمران الانصاري، أبو القاسم: فقيه شافعي من أهل نيسابور كان زاهدا متصوفا يتكسب بالوراقة واقعد في خزانة الكتب بنظامية نيسابور. له (شرح الارشاد) في اصول الدين، وكتاب (الغنية) في فروع الشافعية.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الأنصاري
</w:t>
      </w:r>
    </w:p>
    <w:p>
      <w:pPr/>
      <w:r>
        <w:rPr/>
        <w:t xml:space="preserve">أبو القاسم الأنصاري </w:t>
      </w:r>
    </w:p>
    <w:p/>
    <w:p>
      <w:pPr/>
      <w:r>
        <w:rPr/>
        <w:t xml:space="preserve">ذكره الرافعي في أدب السلطان، وهو سليمان بن ناصر.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2026-07-27T08:21:28+03:00</dcterms:created>
  <dcterms:modified xsi:type="dcterms:W3CDTF">2026-07-27T08:21:28+03:00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