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بن سلمان
</w:t>
      </w:r>
    </w:p>
    <w:p>
      <w:pPr>
        <w:jc w:val="start"/>
        <w:bidi/>
      </w:pPr>
      <w:r>
        <w:rPr>
          <w:rFonts w:ascii="arial" w:hAnsi="arial" w:eastAsia="arial" w:cs="arial"/>
          <w:sz w:val="28"/>
          <w:szCs w:val="28"/>
          <w:b w:val="1"/>
          <w:bCs w:val="1"/>
          <w:rtl/>
        </w:rPr>
        <w:t xml:space="preserve">سنان بن سلمان
</w:t>
      </w:r>
    </w:p>
    <w:p>
      <w:pPr/>
      <w:r>
        <w:rPr/>
        <w:t xml:space="preserve">سنان بن سلمان  سنان بن سلمان بن محمد بن راشد البصري، أبو الحسن، راشد الدين: مقدم الاسسماعيلية، وصاحب دعوتهم، في قلاع الشام. أصله من البصرة. وكان في حصن ’’ألموت’’ في حدود الديلم. قرأ كتب الفلسفة والجدل، وانتقل إلى الشام، في أيام السلطان نور الدين محمود، فجد في اقامة الدعوة إلى مذهبه، وجرت له حروب مع السلطان، واستولى على عدة قلاع بالشام أقام فيها 30 سنة. وجرت له مع السلطان صلاح الدين وقائع وقصص، ولم يذعن بالطاعة قط. وعزم صلاح الدين على قصده بعد صلح الفرنج، ثم صالحه. واستمر في استقلاله إلى أن مات. وإليه تنسب الطائفة السنانية. </w:t>
      </w:r>
    </w:p>
    <w:p>
      <w:pPr>
        <w:jc w:val="start"/>
        <w:bidi/>
      </w:pPr>
      <w:r>
        <w:rPr>
          <w:sz w:val="24"/>
          <w:szCs w:val="24"/>
          <w:b w:val="1"/>
          <w:bCs w:val="1"/>
          <w:rtl/>
        </w:rPr>
        <w:t xml:space="preserve">
الأعلام،(دار العلم للملايين - بيروت،2002،ط 15،ج 3،ص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2026-07-27T11:29:35+03:00</dcterms:created>
  <dcterms:modified xsi:type="dcterms:W3CDTF">2026-07-27T11:29:35+03:00</dcterms:modified>
</cp:coreProperties>
</file>

<file path=docProps/custom.xml><?xml version="1.0" encoding="utf-8"?>
<Properties xmlns="http://schemas.openxmlformats.org/officeDocument/2006/custom-properties" xmlns:vt="http://schemas.openxmlformats.org/officeDocument/2006/docPropsVTypes"/>
</file>