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
</w:t>
      </w:r>
    </w:p>
    <w:p>
      <w:pPr/>
      <w:r>
        <w:rPr/>
        <w:t xml:space="preserve">سهل بن يوسف ذكره الذهبي من مسند بقي، فوهم، فإنه من أتباع التابعين. وقد تقدم حديثه في ترجمة سهل بن مالك وهو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2026-07-27T10:53:23+03:00</dcterms:created>
  <dcterms:modified xsi:type="dcterms:W3CDTF">2026-07-27T10:53:23+03:00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