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سوار بن غزية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سوار بن غزية
</w:t>
      </w:r>
    </w:p>
    <w:p>
      <w:pPr/>
      <w:r>
        <w:rPr/>
        <w:t xml:space="preserve">سوار بن غزية كذا وقع في بعض النسخ من الدارقطني. والصواب سواد كما تقدم إيضاحه في القسم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2026-07-27T10:52:42+03:00</dcterms:created>
  <dcterms:modified xsi:type="dcterms:W3CDTF">2026-07-27T10:52:42+03:00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