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شرحبيل، غير منسوب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شرحبيل، غير منسوب
</w:t>
      </w:r>
    </w:p>
    <w:p>
      <w:pPr/>
      <w:r>
        <w:rPr/>
        <w:t xml:space="preserve">شرحبيل، غير منسوب قال مغلطاي: ذكره الصغاني في المختلف في صحبتهم.</w:t>
      </w:r>
    </w:p>
    <w:p/>
    <w:p>
      <w:pPr/>
      <w:r>
        <w:rPr/>
        <w:t xml:space="preserve">قلت: والصغاني لم يزد على ما في أسد الغابة، فهو واحد ممن مضى في الأول.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3،ص 318)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2026-07-27T12:17:07+03:00</dcterms:created>
  <dcterms:modified xsi:type="dcterms:W3CDTF">2026-07-27T12:17:07+03:00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