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ضوء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ضوء اليشكري
</w:t>
      </w:r>
    </w:p>
    <w:p>
      <w:pPr/>
      <w:r>
        <w:rPr/>
        <w:t xml:space="preserve">ضوء اليشكري له إدراك، وله ذكر في الفتوح لسيف، قال: كان باليمامة رجال يكتمون إسلامهم منهم ضوء اليشكري، وقال في ذلك من أبيات:</w:t>
      </w:r>
    </w:p>
    <w:p/>
    <w:p>
      <w:pPr>
        <w:jc w:val="center"/>
      </w:pPr>
      <w:r>
        <w:rPr>
          <w:color w:val="ff0000"/>
        </w:rPr>
        <w:t xml:space="preserve">إن ديني دين النبي وفي القوم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رجال على الهدى أمثالي</w:t>
      </w:r>
    </w:p>
    <w:p/>
    <w:p>
      <w:pPr>
        <w:jc w:val="center"/>
      </w:pPr>
      <w:r>
        <w:rPr>
          <w:color w:val="ff0000"/>
        </w:rPr>
        <w:t xml:space="preserve">أهلك القوم محلم بن طفيل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ورجال ليسوا لنا برجال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2026-07-27T13:15:09+03:00</dcterms:created>
  <dcterms:modified xsi:type="dcterms:W3CDTF">2026-07-27T13:15:09+03:00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