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أنيس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أنيس
</w:t>
      </w:r>
    </w:p>
    <w:p>
      <w:pPr/>
      <w:r>
        <w:rPr/>
        <w:t xml:space="preserve">عبد الله بن أنيس بن المنتفق بن عامر العامري. يأتي في عبد الله بن عامر.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أنيس بن المنتفق بن عامر.
</w:t>
      </w:r>
    </w:p>
    <w:p>
      <w:pPr/>
      <w:r>
        <w:rPr/>
        <w:t xml:space="preserve">وعبد الله بن أنيس بن المنتفق بن عامر. </w:t>
      </w:r>
    </w:p>
    <w:p/>
    <w:p>
      <w:pPr/>
      <w:r>
        <w:rPr/>
        <w:t xml:space="preserve">وفد على النبي صلى الله عليه وسلم بإسلام قومه - ذكرهم أبو موسى المديني في كتابه المستفاد بالنظر والكتابة. وذكرناهم للتمييز.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2026-07-27T13:15:25+03:00</dcterms:created>
  <dcterms:modified xsi:type="dcterms:W3CDTF">2026-07-27T13:15:25+03:00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