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شقرة بن ربيعة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شقرة بن ربيعة
</w:t>
      </w:r>
    </w:p>
    <w:p>
      <w:pPr/>
      <w:r>
        <w:rPr/>
        <w:t xml:space="preserve">شقرة بن ربيعة  شقرة بن ربيعة بن كعب، من بني ضبة بن اد بن طابخة: جد جاهلي. بنوه بطن من طابخة، من العدنانية. النسبة اليه شقري (بفتحتين) كالمتقدم.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2026-07-27T14:10:15+03:00</dcterms:created>
  <dcterms:modified xsi:type="dcterms:W3CDTF">2026-07-27T14:10:15+03:00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