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ثابت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ثابت
</w:t>
      </w:r>
    </w:p>
    <w:p>
      <w:pPr/>
      <w:r>
        <w:rPr/>
        <w:t xml:space="preserve">عبد الرحمن بن ثابت بن المنذر بن حرام الأنصاري الخزرجي، أخو حسان الساعدي.</w:t>
      </w:r>
    </w:p>
    <w:p/>
    <w:p>
      <w:pPr/>
      <w:r>
        <w:rPr/>
        <w:t xml:space="preserve">قال السدي في تفسيره: مات في عهد النبي صلى الله عليه وسلم وترك امرأة وخمسة إخوة، فأخذوا ماله ولم يعطوا امرأته شيئا، فشكت ذلك إلى رسول الله صلى الله عليه وسلم، فنزلت آية الميراث.</w:t>
      </w:r>
    </w:p>
    <w:p/>
    <w:p>
      <w:pPr/>
      <w:r>
        <w:rPr/>
        <w:t xml:space="preserve">قلت: ولم أره لغيره، ولا ذكر أهل النسب لحسان أخا اسمه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2026-07-27T13:15:35+03:00</dcterms:created>
  <dcterms:modified xsi:type="dcterms:W3CDTF">2026-07-27T13:15:35+03:00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