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عباد
</w:t>
      </w:r>
    </w:p>
    <w:p>
      <w:pPr/>
      <w:r>
        <w:rPr/>
        <w:t xml:space="preserve">عبد الرحمن بن عباد بن نوفل بن خراش المحاربي العبدي.</w:t>
      </w:r>
    </w:p>
    <w:p/>
    <w:p>
      <w:pPr/>
      <w:r>
        <w:rPr/>
        <w:t xml:space="preserve">تقدم ذكره في ترجمة أبيه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2026-07-27T09:00:24+03:00</dcterms:created>
  <dcterms:modified xsi:type="dcterms:W3CDTF">2026-07-27T09:00:24+03:00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