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الحارث
</w:t>
      </w:r>
    </w:p>
    <w:p>
      <w:pPr/>
      <w:r>
        <w:rPr/>
        <w:t xml:space="preserve">عمرو بن الحارث بن كندة بن عمرو بن ثعلبة الأنصاري، من القواقل.</w:t>
      </w:r>
    </w:p>
    <w:p/>
    <w:p>
      <w:pPr/>
      <w:r>
        <w:rPr/>
        <w:t xml:space="preserve">ذكره ابن إسحاق فيمن شهد العقبة.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2026-07-27T13:15:21+03:00</dcterms:created>
  <dcterms:modified xsi:type="dcterms:W3CDTF">2026-07-27T13:15:21+03:00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