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حبيب
</w:t>
      </w:r>
    </w:p>
    <w:p>
      <w:pPr>
        <w:jc w:val="start"/>
        <w:bidi/>
      </w:pPr>
      <w:r>
        <w:rPr>
          <w:rFonts w:ascii="arial" w:hAnsi="arial" w:eastAsia="arial" w:cs="arial"/>
          <w:sz w:val="28"/>
          <w:szCs w:val="28"/>
          <w:b w:val="1"/>
          <w:bCs w:val="1"/>
          <w:rtl/>
        </w:rPr>
        <w:t xml:space="preserve">عمرو بن حبيب
</w:t>
      </w:r>
    </w:p>
    <w:p>
      <w:pPr/>
      <w:r>
        <w:rPr/>
        <w:t xml:space="preserve">عمرو بن حبيب أبو محجن الثقفي. سماه المرزباني. مشهور بكنيته.</w:t>
      </w:r>
    </w:p>
    <w:p/>
    <w:p>
      <w:pPr/>
      <w:r>
        <w:rPr/>
        <w:t xml:space="preserve">وسيأتي.</w:t>
      </w:r>
    </w:p>
    <w:p>
      <w:pPr>
        <w:jc w:val="start"/>
        <w:bidi/>
      </w:pPr>
      <w:r>
        <w:rPr>
          <w:sz w:val="24"/>
          <w:szCs w:val="24"/>
          <w:b w:val="1"/>
          <w:bCs w:val="1"/>
          <w:rtl/>
        </w:rPr>
        <w:t xml:space="preserve">
الإصابة في تمييز الصحابة،(دار الكتب العلمية - بيروت،1995،ط 1،ج 4،ص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حبيب الثقفي، أبو محجن
</w:t>
      </w:r>
    </w:p>
    <w:p>
      <w:pPr/>
      <w:r>
        <w:rPr/>
        <w:t xml:space="preserve">عمرو بن حبيب الثقفي، أبو محجن فارس شاعر له صحبة، وكان مستهترا بالشراب، كثير القول فيه، فحده عمربن الخطاب رضي الله عنه مرات، ثم أخرجه الى العراق فشرب به فضربه سعد بن أبي وقاص وسجنه في قصر العذيب، وكان سعد مريضا في القصر، فأقام المسلمون في حرب القادسية أياما ووجهت الأعاجم قوما إلى القصر ليأخذوا من فيه، فاحتال أبو محجن حتى ركب فرس سعد عن غير علمه وخرج فأوقع بهم ورآه سعد، فلما انصرف بالظفر خلى سبيله وقال: لا أضربك بعدها في الشراب.</w:t>
      </w:r>
    </w:p>
    <w:p/>
    <w:p>
      <w:pPr/>
      <w:r>
        <w:rPr/>
        <w:t xml:space="preserve">فقال: فإني لا أذوقها أبدا.</w:t>
      </w:r>
    </w:p>
    <w:p/>
    <w:p>
      <w:pPr/>
      <w:r>
        <w:rPr/>
        <w:t xml:space="preserve">أخبرني أبو حنيفة إسماعيل بن عبد الله قال: دخل ابن أبي محجن على معاوية، فقال له: أبوك الذي يقول:</w:t>
      </w:r>
    </w:p>
    <w:p/>
    <w:p>
      <w:pPr>
        <w:jc w:val="center"/>
      </w:pPr>
      <w:r>
        <w:rPr>
          <w:color w:val="ff0000"/>
        </w:rPr>
        <w:t xml:space="preserve">إذا مت فادفني إلى أصل كرمة</w:t>
      </w:r>
      <w:r>
        <w:rPr>
          <w:color w:val="ff0000"/>
        </w:rPr>
        <w:t xml:space="preserve">      </w:t>
      </w:r>
      <w:r>
        <w:rPr>
          <w:color w:val="ff0000"/>
        </w:rPr>
        <w:t xml:space="preserve">يروي عظامي بعد موتي عروقها</w:t>
      </w:r>
    </w:p>
    <w:p/>
    <w:p>
      <w:pPr>
        <w:jc w:val="center"/>
      </w:pPr>
      <w:r>
        <w:rPr>
          <w:color w:val="ff0000"/>
        </w:rPr>
        <w:t xml:space="preserve">ولا تدفنني بالفلاة فإنني</w:t>
      </w:r>
      <w:r>
        <w:rPr>
          <w:color w:val="ff0000"/>
        </w:rPr>
        <w:t xml:space="preserve">      </w:t>
      </w:r>
      <w:r>
        <w:rPr>
          <w:color w:val="ff0000"/>
        </w:rPr>
        <w:t xml:space="preserve">أخاف إذا ما مت ألا أذوقها</w:t>
      </w:r>
    </w:p>
    <w:p/>
    <w:p>
      <w:pPr/>
      <w:r>
        <w:rPr/>
        <w:t xml:space="preserve">فقال: يا أمير المؤمنين بل هو الذي يقول:</w:t>
      </w:r>
    </w:p>
    <w:p/>
    <w:p>
      <w:pPr>
        <w:jc w:val="center"/>
      </w:pPr>
      <w:r>
        <w:rPr>
          <w:color w:val="ff0000"/>
        </w:rPr>
        <w:t xml:space="preserve">لا تسألي الناس عن مالي وكثرته</w:t>
      </w:r>
      <w:r>
        <w:rPr>
          <w:color w:val="ff0000"/>
        </w:rPr>
        <w:t xml:space="preserve">      </w:t>
      </w:r>
      <w:r>
        <w:rPr>
          <w:color w:val="ff0000"/>
        </w:rPr>
        <w:t xml:space="preserve">وسائلي القوم عن جودي وعن خلقي</w:t>
      </w:r>
    </w:p>
    <w:p/>
    <w:p>
      <w:pPr>
        <w:jc w:val="center"/>
      </w:pPr>
      <w:r>
        <w:rPr>
          <w:color w:val="ff0000"/>
        </w:rPr>
        <w:t xml:space="preserve">نعطي السنان غداة الروع حصته</w:t>
      </w:r>
      <w:r>
        <w:rPr>
          <w:color w:val="ff0000"/>
        </w:rPr>
        <w:t xml:space="preserve">      </w:t>
      </w:r>
      <w:r>
        <w:rPr>
          <w:color w:val="ff0000"/>
        </w:rPr>
        <w:t xml:space="preserve">وعامل الرمح أرويه من العلق</w:t>
      </w:r>
    </w:p>
    <w:p/>
    <w:p>
      <w:pPr>
        <w:jc w:val="center"/>
      </w:pPr>
      <w:r>
        <w:rPr>
          <w:color w:val="ff0000"/>
        </w:rPr>
        <w:t xml:space="preserve">والقوم أعلم أني من سراتهم</w:t>
      </w:r>
      <w:r>
        <w:rPr>
          <w:color w:val="ff0000"/>
        </w:rPr>
        <w:t xml:space="preserve">      </w:t>
      </w:r>
      <w:r>
        <w:rPr>
          <w:color w:val="ff0000"/>
        </w:rPr>
        <w:t xml:space="preserve">إذا سما بصر الرعديدة الفرق</w:t>
      </w:r>
    </w:p>
    <w:p/>
    <w:p>
      <w:pPr/>
      <w:r>
        <w:rPr/>
        <w:t xml:space="preserve">فقال: لئن كنا أسأنا، لا نسيء الفعال، وأمر له بصلة.</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2026-07-27T12:55:10+03:00</dcterms:created>
  <dcterms:modified xsi:type="dcterms:W3CDTF">2026-07-27T12:55:10+03:00</dcterms:modified>
</cp:coreProperties>
</file>

<file path=docProps/custom.xml><?xml version="1.0" encoding="utf-8"?>
<Properties xmlns="http://schemas.openxmlformats.org/officeDocument/2006/custom-properties" xmlns:vt="http://schemas.openxmlformats.org/officeDocument/2006/docPropsVTypes"/>
</file>