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عميس بن مسعود
</w:t>
      </w:r>
    </w:p>
    <w:p>
      <w:pPr>
        <w:jc w:val="start"/>
        <w:bidi/>
      </w:pPr>
      <w:r>
        <w:rPr>
          <w:rFonts w:ascii="arial" w:hAnsi="arial" w:eastAsia="arial" w:cs="arial"/>
          <w:sz w:val="28"/>
          <w:szCs w:val="28"/>
          <w:b w:val="1"/>
          <w:bCs w:val="1"/>
          <w:rtl/>
        </w:rPr>
        <w:t xml:space="preserve">عمرو بن عميس بن مسعود
</w:t>
      </w:r>
    </w:p>
    <w:p>
      <w:pPr/>
      <w:r>
        <w:rPr/>
        <w:t xml:space="preserve">عمرو بن عميس بن مسعود كان من عمال علي، فقتله بسر بن أرطاة لما أرسله معاوية للغارة على عمال علي، فقتل كثيرا من عماله من أهل الحجاز واليمن، ذكره المفيد بن النعمان الرافضي في كتابه مناقب علي، وقصة بسر في الأصل مشهورة عند غيره.</w:t>
      </w:r>
    </w:p>
    <w:p>
      <w:pPr>
        <w:jc w:val="start"/>
        <w:bidi/>
      </w:pPr>
      <w:r>
        <w:rPr>
          <w:sz w:val="24"/>
          <w:szCs w:val="24"/>
          <w:b w:val="1"/>
          <w:bCs w:val="1"/>
          <w:rtl/>
        </w:rPr>
        <w:t xml:space="preserve">
الإصابة في تمييز الصحابة،(دار الكتب العلمية - بيروت،1995،ط 1،ج 4،ص 551)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2026-07-27T13:42:34+03:00</dcterms:created>
  <dcterms:modified xsi:type="dcterms:W3CDTF">2026-07-27T13:42:34+03:00</dcterms:modified>
</cp:coreProperties>
</file>

<file path=docProps/custom.xml><?xml version="1.0" encoding="utf-8"?>
<Properties xmlns="http://schemas.openxmlformats.org/officeDocument/2006/custom-properties" xmlns:vt="http://schemas.openxmlformats.org/officeDocument/2006/docPropsVTypes"/>
</file>