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فلان 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فلان الأنصاري
</w:t>
      </w:r>
    </w:p>
    <w:p>
      <w:pPr/>
      <w:r>
        <w:rPr/>
        <w:t xml:space="preserve">عمرو بن فلان الأنصاري يأتي في أواخر عمرو.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4،ص 555)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2026-07-27T15:19:37+03:00</dcterms:created>
  <dcterms:modified xsi:type="dcterms:W3CDTF">2026-07-27T15:19:37+03:00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