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عمرو بن المرجوم
</w:t>
      </w:r>
    </w:p>
    <w:p>
      <w:pPr>
        <w:jc w:val="start"/>
        <w:bidi/>
      </w:pPr>
      <w:r>
        <w:rPr>
          <w:rFonts w:ascii="arial" w:hAnsi="arial" w:eastAsia="arial" w:cs="arial"/>
          <w:sz w:val="28"/>
          <w:szCs w:val="28"/>
          <w:b w:val="1"/>
          <w:bCs w:val="1"/>
          <w:rtl/>
        </w:rPr>
        <w:t xml:space="preserve">عمرو بن المرجوم
</w:t>
      </w:r>
    </w:p>
    <w:p>
      <w:pPr/>
      <w:r>
        <w:rPr/>
        <w:t xml:space="preserve">عمرو بن المرجوم العبدي.</w:t>
      </w:r>
    </w:p>
    <w:p/>
    <w:p>
      <w:pPr/>
      <w:r>
        <w:rPr/>
        <w:t xml:space="preserve">قال ابن سعد: قدم في وفد عبد القيس.</w:t>
      </w:r>
    </w:p>
    <w:p/>
    <w:p>
      <w:pPr/>
      <w:r>
        <w:rPr/>
        <w:t xml:space="preserve">قلت: وقد تقدم ذكره في عمرو بن عبد قيس. وذكر الخطيب في المؤتلف أنه نقل من ديوان المسيب بن علس - صنعة ثعلب النحوي- أن المسيب مدح مرجوما- بالجيم- بن عبد مر بن قيس بن شهاب بن رياح بن عبد الله بن زياد بن عصر، وكان من أشراف عبد القيس ورؤسائها في الجاهلية، وكان ابنه عمرو بن مرجوم سيدا شريفا في الإسلام، وهو الذي جاء يوم الجمل في أربعة آلاف فصار مع علي، ولم يقف الخطيب على ما نقله ابن سعد من وفادته وإسلامه.</w:t>
      </w:r>
    </w:p>
    <w:p>
      <w:pPr>
        <w:jc w:val="start"/>
        <w:bidi/>
      </w:pPr>
      <w:r>
        <w:rPr>
          <w:sz w:val="24"/>
          <w:szCs w:val="24"/>
          <w:b w:val="1"/>
          <w:bCs w:val="1"/>
          <w:rtl/>
        </w:rPr>
        <w:t xml:space="preserve">
الإصابة في تمييز الصحابة،(دار الكتب العلمية - بيروت،1995،ط 1،ج 4،ص 562)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ابن المرجوم
</w:t>
      </w:r>
    </w:p>
    <w:p>
      <w:pPr/>
      <w:r>
        <w:rPr/>
        <w:t xml:space="preserve">عمرو ابن المرجوم واسم المرجوم عبد قيس بن عمرو بن شهاب بن عبد الله بن عصر بن عوف بن عمرو من عبد القيس. وكان في الوفد وهو الذي أقدم عبد القيس البصرة.</w:t>
      </w:r>
    </w:p>
    <w:p>
      <w:pPr>
        <w:jc w:val="start"/>
        <w:bidi/>
      </w:pPr>
      <w:r>
        <w:rPr>
          <w:sz w:val="24"/>
          <w:szCs w:val="24"/>
          <w:b w:val="1"/>
          <w:bCs w:val="1"/>
          <w:rtl/>
        </w:rPr>
        <w:t xml:space="preserve">
الطبقات الكبرى،(دار الكتب العلمية - بيروت،1990،ط 1،ج 6،ص 84)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2026-07-27T09:34:41+03:00</dcterms:created>
  <dcterms:modified xsi:type="dcterms:W3CDTF">2026-07-27T09:34:41+03:00</dcterms:modified>
</cp:coreProperties>
</file>

<file path=docProps/custom.xml><?xml version="1.0" encoding="utf-8"?>
<Properties xmlns="http://schemas.openxmlformats.org/officeDocument/2006/custom-properties" xmlns:vt="http://schemas.openxmlformats.org/officeDocument/2006/docPropsVTypes"/>
</file>