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جعفر بن أبي طالب الهاشمي
</w:t>
      </w:r>
    </w:p>
    <w:p>
      <w:pPr>
        <w:jc w:val="start"/>
        <w:bidi/>
      </w:pPr>
      <w:r>
        <w:rPr>
          <w:rFonts w:ascii="arial" w:hAnsi="arial" w:eastAsia="arial" w:cs="arial"/>
          <w:sz w:val="28"/>
          <w:szCs w:val="28"/>
          <w:b w:val="1"/>
          <w:bCs w:val="1"/>
          <w:rtl/>
        </w:rPr>
        <w:t xml:space="preserve">عوف بن جعفر بن أبي طالب الهاشمي
</w:t>
      </w:r>
    </w:p>
    <w:p>
      <w:pPr/>
      <w:r>
        <w:rPr/>
        <w:t xml:space="preserve">عوف بن جعفر بن أبي طالب الهاشمي ابن عم النبي صلى الله عليه وسلم.</w:t>
      </w:r>
    </w:p>
    <w:p/>
    <w:p>
      <w:pPr/>
      <w:r>
        <w:rPr/>
        <w:t xml:space="preserve">ولد بأرض الحبشة، وقدم به أبوه في غزوة خيبر.</w:t>
      </w:r>
    </w:p>
    <w:p/>
    <w:p>
      <w:pPr/>
      <w:r>
        <w:rPr/>
        <w:t xml:space="preserve">وأخرج النسائي وغيره، من طريق محمد بن أبي يعقوب، عن الحسن بن سعد، عن عبد الله بن جعفر بن أبي طالب، قال: لما قتل جعفر بن أبي طالب قال رسول الله صلى الله عليه وسلم: «ادعوا لي بني أخي»، فجيء بنا كأنا أفراخ، فقال: «ادعوا إلي الحلاق»، فأمره فحلق رءوسنا، ثم قال: «أما محمد فشبيه عمنا أبي طالب، وأما عون فشبيه خلقي وخلقي». ثم أخذ بيدي فأمالها فقال: «اللهم أخلف جعفرا في أهله، وبارك لعبد الله في صفقة يمينه».</w:t>
      </w:r>
    </w:p>
    <w:p/>
    <w:p>
      <w:pPr/>
      <w:r>
        <w:rPr/>
        <w:t xml:space="preserve">وهذا سند صحيح أورده ابن مندة من هذا الوجه مختصرا مقتصرا على قوله</w:t>
      </w:r>
    </w:p>
    <w:p/>
    <w:p>
      <w:pPr/>
      <w:r>
        <w:rPr/>
        <w:t xml:space="preserve">إن النبي صلى الله عليه وسلم قال لعون: «أشبهت خلقي وخلقي».</w:t>
      </w:r>
    </w:p>
    <w:p/>
    <w:p>
      <w:pPr/>
      <w:r>
        <w:rPr/>
        <w:t xml:space="preserve">ولما أورده ابن الأثير في ترجمته قال: هذا إنما قاله النبي صلى الله عليه وسلم لأبيه جعفر، فأومأ إلى أنه وهم، وليس كما ظن، بل الحديثان صحيحان، وكل منهما معدود فيمن كان أشبه بالنبي صلى الله عليه وسلم.</w:t>
      </w:r>
    </w:p>
    <w:p/>
    <w:p>
      <w:pPr/>
      <w:r>
        <w:rPr/>
        <w:t xml:space="preserve">واختلف في أي ولدي جعفر محمد وعون كان أسن، فأما عبد الله فكان أسن منهما.</w:t>
      </w:r>
    </w:p>
    <w:p/>
    <w:p>
      <w:pPr/>
      <w:r>
        <w:rPr/>
        <w:t xml:space="preserve">وذكر موسى بن عقبة أن عبد الله ولد سنة اثنتين، وقيل غير ذلك كما سبق في ترجمته. وقال أبو عمر: استشهد عون بن جعفر في تستر، وذلك في خلافة عمر، وما له عقب.</w:t>
      </w:r>
    </w:p>
    <w:p>
      <w:pPr>
        <w:jc w:val="start"/>
        <w:bidi/>
      </w:pPr>
      <w:r>
        <w:rPr>
          <w:sz w:val="24"/>
          <w:szCs w:val="24"/>
          <w:b w:val="1"/>
          <w:bCs w:val="1"/>
          <w:rtl/>
        </w:rPr>
        <w:t xml:space="preserve">
الإصابة في تمييز الصحابة،(دار الكتب العلمية - بيروت،1995،ط 1،ج 4،ص 618)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2026-07-27T12:55:44+03:00</dcterms:created>
  <dcterms:modified xsi:type="dcterms:W3CDTF">2026-07-27T12:55:44+03:00</dcterms:modified>
</cp:coreProperties>
</file>

<file path=docProps/custom.xml><?xml version="1.0" encoding="utf-8"?>
<Properties xmlns="http://schemas.openxmlformats.org/officeDocument/2006/custom-properties" xmlns:vt="http://schemas.openxmlformats.org/officeDocument/2006/docPropsVTypes"/>
</file>