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ربيعة بن بهز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ربيعة بن بهز
</w:t>
      </w:r>
    </w:p>
    <w:p>
      <w:pPr/>
      <w:r>
        <w:rPr/>
        <w:t xml:space="preserve">عتبة بن ربيعة بن بهز حليف بني عصمة.</w:t>
      </w:r>
    </w:p>
    <w:p/>
    <w:p>
      <w:pPr/>
      <w:r>
        <w:rPr/>
        <w:t xml:space="preserve">شهد اليرموك أميرا، قاله سيف في «الفتوح»، قال: وأمره خالد بن الوليد على بعض الكراديس.</w:t>
      </w:r>
    </w:p>
    <w:p/>
    <w:p>
      <w:pPr/>
      <w:r>
        <w:rPr/>
        <w:t xml:space="preserve">وقال ابن عساكر: أدرك النبي صلى الله عليه وآله وسلم، ولا أعرف له رواية،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2026-07-27T12:18:12+03:00</dcterms:created>
  <dcterms:modified xsi:type="dcterms:W3CDTF">2026-07-27T12:18:12+03:00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