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علاثة بن وهب بن خليفة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علاثة بن وهب بن خليفة الغنوي
</w:t>
      </w:r>
    </w:p>
    <w:p>
      <w:pPr/>
      <w:r>
        <w:rPr/>
        <w:t xml:space="preserve">علاثة بن وهب بن خليفة الغنوي ذكره أبو عمرو الشيباني في «أنساب غني»، وقيل: كان أراد أن يئد ابنتين له في الجاهلية، فقال له ابنه ربيع بن علاثة: ما عليك أن تترك الوأد، فتركهما فأدركتا الإسلام فأسلم علاثة وأولاده. واسم إحدى بنتيه ورية، ثم سأل علاثة: أي الأعمال أفضل؟ قيل: الجهاد، فأتى الجزيرة ومعه أهل بيته، فجاهد حتى قتل وقتل معه من ولده: ربيع، وعبد الله، وأبي، وعظيم، وقال علاثة في جهاده:</w:t>
      </w:r>
    </w:p>
    <w:p/>
    <w:p>
      <w:pPr>
        <w:jc w:val="center"/>
      </w:pPr>
      <w:r>
        <w:rPr>
          <w:color w:val="ff0000"/>
        </w:rPr>
        <w:t xml:space="preserve">أيا رب عيسى دعوة ومحمدا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أجبني فألحقني بأبقاهما ليا</w:t>
      </w:r>
    </w:p>
    <w:p/>
    <w:p>
      <w:pPr/>
      <w:r>
        <w:rPr/>
        <w:t xml:space="preserve">في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2026-07-27T12:17:04+03:00</dcterms:created>
  <dcterms:modified xsi:type="dcterms:W3CDTF">2026-07-27T12:17:04+03:00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