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الحبر بن عمرو بن شرحبيل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الحبر بن عمرو بن شرحبيل الكندي
</w:t>
      </w:r>
    </w:p>
    <w:p>
      <w:pPr/>
      <w:r>
        <w:rPr/>
        <w:t xml:space="preserve">عمرو بن الحبر بن عمرو بن شرحبيل الكندي ذكره المرزباني في «معجم الشعراء» وقال: مخضرم، وأنشد له يخاطب بعض الأمراء:</w:t>
      </w:r>
    </w:p>
    <w:p/>
    <w:p>
      <w:pPr>
        <w:jc w:val="center"/>
      </w:pPr>
      <w:r>
        <w:rPr>
          <w:color w:val="ff0000"/>
        </w:rPr>
        <w:t xml:space="preserve">تهددني كأنك ذو رعين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 بأنعم عيشة أو ذو نواس</w:t>
      </w:r>
    </w:p>
    <w:p/>
    <w:p>
      <w:pPr>
        <w:jc w:val="center"/>
      </w:pPr>
      <w:r>
        <w:rPr>
          <w:color w:val="ff0000"/>
        </w:rPr>
        <w:t xml:space="preserve">فكم قد كان مثلك من نعيم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ومثلك كان في الأقوام راس</w:t>
      </w:r>
    </w:p>
    <w:p/>
    <w:p>
      <w:pPr/>
      <w:r>
        <w:rPr/>
        <w:t xml:space="preserve">قال: وقيل إنهما لعمرو بن معديكرب.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أبي الخير بن عمرو بن شرحبيل الكندي
</w:t>
      </w:r>
    </w:p>
    <w:p>
      <w:pPr/>
      <w:r>
        <w:rPr/>
        <w:t xml:space="preserve">عمرو بن أبي الخير بن عمرو بن شرحبيل الكندي ذكره المرزباني في «معجمه» وقال: مخضرم.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أبي الجبر بن عمرو بن شرحبيل الكندي
</w:t>
      </w:r>
    </w:p>
    <w:p>
      <w:pPr/>
      <w:r>
        <w:rPr/>
        <w:t xml:space="preserve">عمرو بن أبي الجبر بن عمرو بن شرحبيل الكندي أنشدنا له أحمد بن زهير عن دعبل له:</w:t>
      </w:r>
    </w:p>
    <w:p/>
    <w:p>
      <w:pPr>
        <w:jc w:val="center"/>
      </w:pPr>
      <w:r>
        <w:rPr>
          <w:color w:val="ff0000"/>
        </w:rPr>
        <w:t xml:space="preserve">تهددني كأنك ذو رعين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بأنعم عيشة أو ذو نواس</w:t>
      </w:r>
    </w:p>
    <w:p/>
    <w:p>
      <w:pPr>
        <w:jc w:val="center"/>
      </w:pPr>
      <w:r>
        <w:rPr>
          <w:color w:val="ff0000"/>
        </w:rPr>
        <w:t xml:space="preserve">فكم قد كان قبلك من نعيم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وملك كان في الأقوام راس</w:t>
      </w:r>
    </w:p>
    <w:p/>
    <w:p>
      <w:pPr>
        <w:jc w:val="center"/>
      </w:pPr>
      <w:r>
        <w:rPr>
          <w:color w:val="ff0000"/>
        </w:rPr>
        <w:t xml:space="preserve">تبدل بعد ثروته وأضحى</w:t>
      </w:r>
      <w:r>
        <w:rPr>
          <w:color w:val="ff0000"/>
        </w:rPr>
        <w:t xml:space="preserve">      </w:t>
      </w:r>
      <w:r>
        <w:rPr>
          <w:color w:val="ff0000"/>
        </w:rPr>
        <w:t xml:space="preserve">تنقل من أناس في أناس</w:t>
      </w:r>
    </w:p>
    <w:p/>
    <w:p>
      <w:pPr/>
      <w:r>
        <w:rPr/>
        <w:t xml:space="preserve">وأنشدنا هذا الشعر عمر بن شبة قال حدثنا أبو بكر أحمد بن معاوية بن بكر بإسناده أنه لعمرو بن معدي كرب قاله في سعد بن أبي وقاص.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2026-07-25T06:14:46+03:00</dcterms:created>
  <dcterms:modified xsi:type="dcterms:W3CDTF">2026-07-25T06:14:46+03:00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