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عميرة
</w:t>
      </w:r>
    </w:p>
    <w:p>
      <w:pPr/>
      <w:r>
        <w:rPr/>
        <w:t xml:space="preserve">عميرة بزيادة هاء في آخره، ابن بجرة.</w:t>
      </w:r>
    </w:p>
    <w:p/>
    <w:p>
      <w:pPr/>
      <w:r>
        <w:rPr/>
        <w:t xml:space="preserve">ذكره المرزباني في «معجمه» وقال: مخضرم، نزل الكوفة، وأنشد له في قتال أهل الردة شعرا منه:</w:t>
      </w:r>
    </w:p>
    <w:p/>
    <w:p>
      <w:pPr>
        <w:jc w:val="center"/>
      </w:pPr>
      <w:r>
        <w:rPr>
          <w:color w:val="ff0000"/>
        </w:rPr>
        <w:t xml:space="preserve">ألم تر أن الله يوم بزاخة</w:t>
      </w:r>
      <w:r>
        <w:rPr>
          <w:color w:val="ff0000"/>
        </w:rPr>
        <w:t xml:space="preserve">      </w:t>
      </w:r>
      <w:r>
        <w:rPr>
          <w:color w:val="ff0000"/>
        </w:rPr>
        <w:t xml:space="preserve"> أحال على الكفار سوط عذاب</w:t>
      </w:r>
    </w:p>
    <w:p/>
    <w:p>
      <w:pPr>
        <w:jc w:val="center"/>
      </w:pPr>
      <w:r>
        <w:rPr>
          <w:color w:val="ff0000"/>
        </w:rPr>
        <w:t xml:space="preserve">فليت أبا بكر يرى من سيوفنا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وما نجتلي من أذرع ورقاب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2026-07-27T14:02:20+03:00</dcterms:created>
  <dcterms:modified xsi:type="dcterms:W3CDTF">2026-07-27T14:02:20+03:00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