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أبي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أبي أمية
</w:t>
      </w:r>
    </w:p>
    <w:p>
      <w:pPr/>
      <w:r>
        <w:rPr/>
        <w:t xml:space="preserve">عبد العزيز بن أبي أمية ذكره الباوردي في الصحابة، وأخرج من طريق أسد بن موسى، عن أبي الزناد، عن أبيه، عن عروة، عن عبد العزيز بن أمية- أنه رأى النبي صلى الله عليه وآله وسلم يصلي في بيت أم سلمة قد خالف بين طرفي ثوبه على عاتقه.</w:t>
      </w:r>
    </w:p>
    <w:p/>
    <w:p>
      <w:pPr/>
      <w:r>
        <w:rPr/>
        <w:t xml:space="preserve">وأخرجه الطبري والبغوي وغيرهما من هذا الوجه، فقال: عن عبد الله بن أبي أمية.</w:t>
      </w:r>
    </w:p>
    <w:p/>
    <w:p>
      <w:pPr/>
      <w:r>
        <w:rPr/>
        <w:t xml:space="preserve">وكذا أخرجه أبو داود من طريق عروة على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2026-07-25T17:46:26+03:00</dcterms:created>
  <dcterms:modified xsi:type="dcterms:W3CDTF">2026-07-25T17:46:26+03:00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