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الغفور بن عبد العزيز
</w:t>
      </w:r>
    </w:p>
    <w:p>
      <w:pPr>
        <w:jc w:val="start"/>
        <w:bidi/>
      </w:pPr>
      <w:r>
        <w:rPr>
          <w:rFonts w:ascii="arial" w:hAnsi="arial" w:eastAsia="arial" w:cs="arial"/>
          <w:sz w:val="28"/>
          <w:szCs w:val="28"/>
          <w:b w:val="1"/>
          <w:bCs w:val="1"/>
          <w:rtl/>
        </w:rPr>
        <w:t xml:space="preserve">عبد الغفور بن عبد العزيز
</w:t>
      </w:r>
    </w:p>
    <w:p>
      <w:pPr/>
      <w:r>
        <w:rPr/>
        <w:t xml:space="preserve">عبد الغفور بن عبد العزيز هو الذي مضى قبل ترجمة، انقلب.</w:t>
      </w:r>
    </w:p>
    <w:p/>
    <w:p>
      <w:pPr/>
      <w:r>
        <w:rPr/>
        <w:t xml:space="preserve">أخرج الطبراني في ترجمة نوح عليه السلام من تاريخه، من طريق عثمان بن مطر، عن عبد العزيز بن عبد الغفور، عن أبيه، قال: قال رسول الله صلى الله عليه وآله وسلم: «في أول يوم من رجب ركب نوح السفينة، فصام ذلك اليوم شكرا....» الحديث.</w:t>
      </w:r>
    </w:p>
    <w:p/>
    <w:p>
      <w:pPr/>
      <w:r>
        <w:rPr/>
        <w:t xml:space="preserve">وهذا مقلوب، وفيه انقطاع، والصواب رواية عبد الغفور عن أبيه سعيد هذا من حيث السند، وإلا فرجاله ما بين ضعيف ومجهول.</w:t>
      </w:r>
    </w:p>
    <w:p>
      <w:pPr>
        <w:jc w:val="start"/>
        <w:bidi/>
      </w:pPr>
      <w:r>
        <w:rPr>
          <w:sz w:val="24"/>
          <w:szCs w:val="24"/>
          <w:b w:val="1"/>
          <w:bCs w:val="1"/>
          <w:rtl/>
        </w:rPr>
        <w:t xml:space="preserve">
الإصابة في تمييز الصحابة،(دار الكتب العلمية - بيروت،1995،ط 1،ج 5،ص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الغفور بن عبد العزيز أبو الصباح الواسطي
</w:t>
      </w:r>
    </w:p>
    <w:p>
      <w:pPr/>
      <w:r>
        <w:rPr/>
        <w:t xml:space="preserve">عبد الغفور بن عبد العزيز أبو الصباح الواسطي حدثنا ابن حماد، حدثنا العباس، عن يحيى، قال: عبد الغفور، وهو أبو الصباح ليس حديثه بشيء.</w:t>
      </w:r>
    </w:p>
    <w:p/>
    <w:p>
      <w:pPr/>
      <w:r>
        <w:rPr/>
        <w:t xml:space="preserve">سمعت ابن حماد يقول: قال البخاري عبد الغفور أبو الصباح الواسطي تركوه منكر الحديث.</w:t>
      </w:r>
    </w:p>
    <w:p/>
    <w:p>
      <w:pPr/>
      <w:r>
        <w:rPr/>
        <w:t xml:space="preserve">حدثنا الحسين بن عبد الله بن يزيد القطان، قال: حدثنا عامر بن سيار، حدثنا أبو الصباح يعني عبد الغفور بن عبد العزيز أبو الصباح الواسطي عن عبد العزيز بن سعيد، عن أبيه وقال في غير هذا الحديث وكانت له صحبة من النبي صلى الله عليه وسلم قال: لا يجتمع الإيمان والبخل في قلب رجل مؤمن أبدا قال، ومن أوتي السماحة مع الإيمان فقد أوتي أخلاق الأنبياء.</w:t>
      </w:r>
    </w:p>
    <w:p/>
    <w:p>
      <w:pPr/>
      <w:r>
        <w:rPr/>
        <w:t xml:space="preserve">وبهذا الإسناد اثنان وعشرون حديثا حدثناه بها الحسين بن عبد الله بن عامر.</w:t>
      </w:r>
    </w:p>
    <w:p/>
    <w:p>
      <w:pPr/>
      <w:r>
        <w:rPr/>
        <w:t xml:space="preserve">حدثنا محمد بن عبيد الله بن فضيل، حدثنا محمد بن عمرو بن حيان، حدثنا بقية عن عبد الغفور الأنصاري عن عبد العزيز الشامي، عن أبيه عن النبي صلى الله عليه وسلم أنه قال طوبى لأهل السنة والجماعة من أهل القرآن والذكر وهذا حديث منكر بهذا الإسناد.</w:t>
      </w:r>
    </w:p>
    <w:p/>
    <w:p>
      <w:pPr/>
      <w:r>
        <w:rPr/>
        <w:t xml:space="preserve">حدثنا علي بن إسماعيل بن إبراهيم بالرقة، حدثنا عامر بن سيار، حدثنا أبو الصباح</w:t>
      </w:r>
    </w:p>
    <w:p/>
    <w:p>
      <w:pPr/>
      <w:r>
        <w:rPr/>
        <w:t xml:space="preserve">يعني عبد الغفور بن عبد العزيز عن عبد العزيز يعني ابن سعيد، عن أبيه عن علي بن أبي طالب قال من النبوة التواضع والسكينة وأخذ العصا باليد وكثرة القبائح ووضع اليمين على الشمال وتعجيل الإفطار وتأخير السحور.</w:t>
      </w:r>
    </w:p>
    <w:p/>
    <w:p>
      <w:pPr/>
      <w:r>
        <w:rPr/>
        <w:t xml:space="preserve">وعبد الغفور هذا الضعف على حديثه ورواياته بين، وهو منكر الحديث.</w:t>
      </w:r>
    </w:p>
    <w:p>
      <w:pPr>
        <w:jc w:val="start"/>
        <w:bidi/>
      </w:pPr>
      <w:r>
        <w:rPr>
          <w:sz w:val="24"/>
          <w:szCs w:val="24"/>
          <w:b w:val="1"/>
          <w:bCs w:val="1"/>
          <w:rtl/>
        </w:rPr>
        <w:t xml:space="preserve">
الكامل في ضعفاء الرجال،(دار الكتب العلمية - بيروت،1997،ط 5،ج 7،ص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الغفور أبو الصباح واسطي
</w:t>
      </w:r>
    </w:p>
    <w:p>
      <w:pPr/>
      <w:r>
        <w:rPr/>
        <w:t xml:space="preserve">عبد الغفور أبو الصباح واسطي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الغفور بن عبد العزيز بن سعيد بن الصباح الواسطي
</w:t>
      </w:r>
    </w:p>
    <w:p>
      <w:pPr/>
      <w:r>
        <w:rPr/>
        <w:t xml:space="preserve">عبد الغفور بن عبد العزيز بن سعيد بن الصباح الواسطي </w:t>
      </w:r>
    </w:p>
    <w:p/>
    <w:p>
      <w:pPr/>
      <w:r>
        <w:rPr/>
        <w:t xml:space="preserve">يروي عن أبي هاشم الرماني وكعب قال يحيى ليس من حديثه بشيء وقال البخاري ترك حديثه وقال النسائي متروك الحديث وقال الدارقطني منكر الحديث وقال ابن حبان يضع الحديث على الثقات لا يحل كتب حديثه إلا على التعجب</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الغفور بن عبد العزيز بن سعيد، أبو الصباح الواسطي
</w:t>
      </w:r>
    </w:p>
    <w:p>
      <w:pPr/>
      <w:r>
        <w:rPr/>
        <w:t xml:space="preserve">عبد الغفور بن عبد العزيز بن سعيد، أبو الصباح الواسطي </w:t>
      </w:r>
    </w:p>
    <w:p/>
    <w:p>
      <w:pPr/>
      <w:r>
        <w:rPr/>
        <w:t xml:space="preserve">له عن أبي هاشم الرماني نسخة.</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الغفور بن عبد العزيز أبو الصباح الواسطي
</w:t>
      </w:r>
    </w:p>
    <w:p>
      <w:pPr/>
      <w:r>
        <w:rPr/>
        <w:t xml:space="preserve">عبد الغفور بن عبد العزيز أبو الصباح الواسطي </w:t>
      </w:r>
    </w:p>
    <w:p/>
    <w:p>
      <w:pPr/>
      <w:r>
        <w:rPr/>
        <w:t xml:space="preserve">روى عن أبي هاشم الرماني يحيى بن دينار روى عنه بقية سمعت أبي يقول ذلك قال أبو محمد وروى عن أبيه عن جده عن النبي صلى الله عليه وسلم روى عنه عثمان بن مطر الشيباني نا عبد الرحمن قال قرئ على العباس بن محمد الدوري قال سمعت يحيى بن معين يقول عبد الغفور أبو الصباح ليس حديثه بشيء نا عبد الرحمن قال سألت أبي عن عبد الغفور فقال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2026-07-27T09:09:03+03:00</dcterms:created>
  <dcterms:modified xsi:type="dcterms:W3CDTF">2026-07-27T09:09:03+03:00</dcterms:modified>
</cp:coreProperties>
</file>

<file path=docProps/custom.xml><?xml version="1.0" encoding="utf-8"?>
<Properties xmlns="http://schemas.openxmlformats.org/officeDocument/2006/custom-properties" xmlns:vt="http://schemas.openxmlformats.org/officeDocument/2006/docPropsVTypes"/>
</file>