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الفرافصة الحنفي
</w:t>
      </w:r>
    </w:p>
    <w:p>
      <w:pPr>
        <w:jc w:val="start"/>
        <w:bidi/>
      </w:pPr>
      <w:r>
        <w:rPr>
          <w:rFonts w:ascii="arial" w:hAnsi="arial" w:eastAsia="arial" w:cs="arial"/>
          <w:sz w:val="28"/>
          <w:szCs w:val="28"/>
          <w:b w:val="1"/>
          <w:bCs w:val="1"/>
          <w:rtl/>
        </w:rPr>
        <w:t xml:space="preserve">الفرافصة الحنفي
</w:t>
      </w:r>
    </w:p>
    <w:p>
      <w:pPr/>
      <w:r>
        <w:rPr/>
        <w:t xml:space="preserve">الفرافصة الحنفي ذكره البغوي في الصحابة، وقال: له صحبة، وهو ختن عثمان بن عفان.</w:t>
      </w:r>
    </w:p>
    <w:p/>
    <w:p>
      <w:pPr/>
      <w:r>
        <w:rPr/>
        <w:t xml:space="preserve">حدث أبو كامل الجحدري، عن يزيد بن أبي خالد، عن عثمان بن عبد الملك، قال: رأيت على الفرافصة وعلى سنين بن واقد صاحبي النبي صلى الله عليه وآله وسلم نعلين لهما قبالان، ورأيتهما يخضبان رءوسهما بالحناء. قال البغوي: لا أعلم لهذا الإسناد غير هذا.</w:t>
      </w:r>
    </w:p>
    <w:p/>
    <w:p>
      <w:pPr/>
      <w:r>
        <w:rPr/>
        <w:t xml:space="preserve">وأخرج البغوي، والباوردي، وابن قانع، من طريق فرات بن تمام، عن هشام بن عروة، عن أبيه، عن فرافصة، قال: أمر رسول الله صلى الله عليه وآله وسلم ببناء المساجد في الدور، وأن تنظف وتطيب.</w:t>
      </w:r>
    </w:p>
    <w:p/>
    <w:p>
      <w:pPr/>
      <w:r>
        <w:rPr/>
        <w:t xml:space="preserve">قال البغوي: هذا وهم، وقد رواه زائدة وغيره عن هشام، عن أبيه، عن عائشة.</w:t>
      </w:r>
    </w:p>
    <w:p/>
    <w:p>
      <w:pPr/>
      <w:r>
        <w:rPr/>
        <w:t xml:space="preserve">وقال الدار الدارقطني في «العلل»: الصواب عن هشام، عن أبيه مرسل، ليس فيه عائشة ولا غيرها.</w:t>
      </w:r>
    </w:p>
    <w:p/>
    <w:p>
      <w:pPr/>
      <w:r>
        <w:rPr/>
        <w:t xml:space="preserve">قلت: وللفرافصة قصة في تزويج عثمان ابنته نائلة بنت الفرافصة بن عمير الحنفي اليمامي. روى عنه القاسم بن محمد بن أبي بكر الصديق وغيره، ووثقه ابن حبان، فما أدري هو ذا أو غيره.</w:t>
      </w:r>
    </w:p>
    <w:p>
      <w:pPr>
        <w:jc w:val="start"/>
        <w:bidi/>
      </w:pPr>
      <w:r>
        <w:rPr>
          <w:sz w:val="24"/>
          <w:szCs w:val="24"/>
          <w:b w:val="1"/>
          <w:bCs w:val="1"/>
          <w:rtl/>
        </w:rPr>
        <w:t xml:space="preserve">
الإصابة في تمييز الصحابة،(دار الكتب العلمية - بيروت،1995،ط 1،ج 5،ص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الفرافصة بن عمير
</w:t>
      </w:r>
    </w:p>
    <w:p>
      <w:pPr/>
      <w:r>
        <w:rPr/>
        <w:t xml:space="preserve">الفرافصة بن عمير بن شيبان بن سميع بن مسلمة بن عبيد بن ثعلبة بن الدول بن حنيفة بن لجيم بن صعب بن علي بن بكر بن وائل من ربيعة. وكان حليفا لقريش وروى عن عثمان بن عفان.</w:t>
      </w:r>
    </w:p>
    <w:p>
      <w:pPr>
        <w:jc w:val="start"/>
        <w:bidi/>
      </w:pPr>
      <w:r>
        <w:rPr>
          <w:sz w:val="24"/>
          <w:szCs w:val="24"/>
          <w:b w:val="1"/>
          <w:bCs w:val="1"/>
          <w:rtl/>
        </w:rPr>
        <w:t xml:space="preserve">
الطبقات الكبرى،(دار الكتب العلمية - بيروت،1990،ط 1،ج 5،ص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فرافصة بن عمير، الحنفي 
</w:t>
      </w:r>
    </w:p>
    <w:p>
      <w:pPr/>
      <w:r>
        <w:rPr/>
        <w:t xml:space="preserve">فرافصة بن عمير، الحنفي. </w:t>
      </w:r>
    </w:p>
    <w:p/>
    <w:p>
      <w:pPr/>
      <w:r>
        <w:rPr/>
        <w:t xml:space="preserve">يعد في أهل المدينة.</w:t>
      </w:r>
    </w:p>
    <w:p/>
    <w:p>
      <w:pPr/>
      <w:r>
        <w:rPr/>
        <w:t xml:space="preserve">رأى عثمان.</w:t>
      </w:r>
    </w:p>
    <w:p/>
    <w:p>
      <w:pPr/>
      <w:r>
        <w:rPr/>
        <w:t xml:space="preserve">روى عنه: القاسم بن محمد، وعبد الله بن أبي بكر.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الفرافصة بن عمير الحنفي المدني.
</w:t>
      </w:r>
    </w:p>
    <w:p>
      <w:pPr/>
      <w:r>
        <w:rPr/>
        <w:t xml:space="preserve">الفرافصة بن عمير الحنفي المدني. </w:t>
      </w:r>
    </w:p>
    <w:p/>
    <w:p>
      <w:pPr/>
      <w:r>
        <w:rPr/>
        <w:t xml:space="preserve">يروي عن: عمر، وعثمان. روى عنه: القاسم بن محمد، وعبد الله بن محمد بن عقيل.</w:t>
      </w:r>
    </w:p>
    <w:p/>
    <w:p>
      <w:pPr/>
      <w:r>
        <w:rPr/>
        <w:t xml:space="preserve">وروى عنه عبد الله بن أبي بكر.</w:t>
      </w:r>
    </w:p>
    <w:p/>
    <w:p>
      <w:pPr/>
      <w:r>
        <w:rPr/>
        <w:t xml:space="preserve">وقال العجلي: مدني تابعي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فرافصة بن عمير الحنفي المدني
</w:t>
      </w:r>
    </w:p>
    <w:p>
      <w:pPr/>
      <w:r>
        <w:rPr/>
        <w:t xml:space="preserve">فرافصة بن عمير الحنفي المدني </w:t>
      </w:r>
    </w:p>
    <w:p/>
    <w:p>
      <w:pPr/>
      <w:r>
        <w:rPr/>
        <w:t xml:space="preserve">يروي عن عمر وعثمان روى عنه القاسم بن محمد وعبد الله بن محمد بن عقيل</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فرافصة بن عمير الحنفي
</w:t>
      </w:r>
    </w:p>
    <w:p>
      <w:pPr/>
      <w:r>
        <w:rPr/>
        <w:t xml:space="preserve">فرافصة بن عمير الحنفي </w:t>
      </w:r>
    </w:p>
    <w:p/>
    <w:p>
      <w:pPr/>
      <w:r>
        <w:rPr/>
        <w:t xml:space="preserve">روى عن عثمان بن عفان رضي الله تعالى عنه روى عنه القاسم بن محمد وعبد الله بن أبي بكر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2026-07-27T08:44:19+03:00</dcterms:created>
  <dcterms:modified xsi:type="dcterms:W3CDTF">2026-07-27T08:44:19+03:00</dcterms:modified>
</cp:coreProperties>
</file>

<file path=docProps/custom.xml><?xml version="1.0" encoding="utf-8"?>
<Properties xmlns="http://schemas.openxmlformats.org/officeDocument/2006/custom-properties" xmlns:vt="http://schemas.openxmlformats.org/officeDocument/2006/docPropsVTypes"/>
</file>