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جروة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جروة
</w:t>
      </w:r>
    </w:p>
    <w:p>
      <w:pPr/>
      <w:r>
        <w:rPr/>
        <w:t xml:space="preserve">قيس بن جروة بن غنم بن وائلة بن عمرو بن عاصم الطائي.</w:t>
      </w:r>
    </w:p>
    <w:p/>
    <w:p>
      <w:pPr/>
      <w:r>
        <w:rPr/>
        <w:t xml:space="preserve">قال ابن الكلبي: وفد على النبي صلى الله عليه وآله وسلم، واستدركه ابن فتحون، وابن الأمين. وقد تقدم في ترجمة قبيصة بن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2026-07-26T07:45:08+03:00</dcterms:created>
  <dcterms:modified xsi:type="dcterms:W3CDTF">2026-07-26T07:45:08+03:00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