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عمرو
</w:t>
      </w:r>
    </w:p>
    <w:p>
      <w:pPr/>
      <w:r>
        <w:rPr/>
        <w:t xml:space="preserve">قيس بن عمرو بن خويلد بن نفيل بن عمرو بن كلاب العامري الكلابي.</w:t>
      </w:r>
    </w:p>
    <w:p/>
    <w:p>
      <w:pPr/>
      <w:r>
        <w:rPr/>
        <w:t xml:space="preserve">ذكره المرزباني وقال: إنه مخضرم، وجده خويلد هو الذي يقال له الصعق، وهو القائل لعمر</w:t>
      </w:r>
    </w:p>
    <w:p/>
    <w:p>
      <w:pPr/>
      <w:r>
        <w:rPr/>
        <w:t xml:space="preserve">ألا أبلغ أمير المؤمنين رسالة</w:t>
      </w:r>
    </w:p>
    <w:p/>
    <w:p>
      <w:pPr/>
      <w:r>
        <w:rPr/>
        <w:t xml:space="preserve">في أبيات يذم فيها العمال، يقول فيها:</w:t>
      </w:r>
    </w:p>
    <w:p/>
    <w:p>
      <w:pPr>
        <w:jc w:val="center"/>
      </w:pPr>
      <w:r>
        <w:rPr>
          <w:color w:val="ff0000"/>
        </w:rPr>
        <w:t xml:space="preserve">إذا التاجر الهندي جاء بفأرة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المسك أضحت في مفارقهم تجري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2026-07-27T11:49:31+03:00</dcterms:created>
  <dcterms:modified xsi:type="dcterms:W3CDTF">2026-07-27T11:49:31+03:00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