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حمزة
</w:t>
      </w:r>
    </w:p>
    <w:p>
      <w:pPr/>
      <w:r>
        <w:rPr/>
        <w:t xml:space="preserve">مالك بن حمزة بضم المهملة وبراء، ابن أيفع بن كرب الهمداني.</w:t>
      </w:r>
    </w:p>
    <w:p/>
    <w:p>
      <w:pPr/>
      <w:r>
        <w:rPr/>
        <w:t xml:space="preserve">ذكره ابن عبد البر، وقال: أسلم هو وعماه: عمرو ومالك.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2026-07-27T08:56:48+03:00</dcterms:created>
  <dcterms:modified xsi:type="dcterms:W3CDTF">2026-07-27T08:56:48+03:00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