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الرسام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الرسام
</w:t>
      </w:r>
    </w:p>
    <w:p>
      <w:pPr/>
      <w:r>
        <w:rPr/>
        <w:t xml:space="preserve">ابن الرسام  أحمد بن ابى بكر بن على بن اسماعيل الحموى، ابن الرسام: قاض، من الفضلاء الحنابلة. ولد فى حماة (بسورية) وولى قضاء طرابلس الشام وحلب، وتوفى بحلب وهو على قضائها. له (عقد الدرر واللآلى، فى فضائل الشهور والايام والليالى) اربع مجلدات.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2026-07-23T18:07:17+03:00</dcterms:created>
  <dcterms:modified xsi:type="dcterms:W3CDTF">2026-07-23T18:07:17+03:00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