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قيس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قيس العبدي
</w:t>
      </w:r>
    </w:p>
    <w:p>
      <w:pPr/>
      <w:r>
        <w:rPr/>
        <w:t xml:space="preserve">معبد بن قيس العبدي يأتي في ابن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2026-07-27T12:39:52+03:00</dcterms:created>
  <dcterms:modified xsi:type="dcterms:W3CDTF">2026-07-27T12:39:52+03:00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