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اللجلاج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اللجلاج الحارثي
</w:t>
      </w:r>
    </w:p>
    <w:p>
      <w:pPr/>
      <w:r>
        <w:rPr/>
        <w:t xml:space="preserve">اللجلاج الحارثي  طفيل بن زيد بن عبد يغوث بن الحارث: شاعر جاهلي يماني. يقال له : اللجلاج الحارثي. له ذكر في ترجمة جده عبد يغوث.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2026-07-27T09:00:25+03:00</dcterms:created>
  <dcterms:modified xsi:type="dcterms:W3CDTF">2026-07-27T09:00:25+03:00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