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الجهم
</w:t>
      </w:r>
    </w:p>
    <w:p>
      <w:pPr>
        <w:jc w:val="start"/>
        <w:bidi/>
      </w:pPr>
      <w:r>
        <w:rPr>
          <w:rFonts w:ascii="arial" w:hAnsi="arial" w:eastAsia="arial" w:cs="arial"/>
          <w:sz w:val="28"/>
          <w:szCs w:val="28"/>
          <w:b w:val="1"/>
          <w:bCs w:val="1"/>
          <w:rtl/>
        </w:rPr>
        <w:t xml:space="preserve">محمد بن أبي الجهم
</w:t>
      </w:r>
    </w:p>
    <w:p>
      <w:pPr/>
      <w:r>
        <w:rPr/>
        <w:t xml:space="preserve">محمد بن أبي الجهم بن حذيفة العدوي.</w:t>
      </w:r>
    </w:p>
    <w:p/>
    <w:p>
      <w:pPr/>
      <w:r>
        <w:rPr/>
        <w:t xml:space="preserve">يأتي نسبه في ترجمة والده. قال ابن عبد البر: ولد في عهد النبي صلى الله عليه وآله وسلم.</w:t>
      </w:r>
    </w:p>
    <w:p/>
    <w:p>
      <w:pPr/>
      <w:r>
        <w:rPr/>
        <w:t xml:space="preserve">قلت: وذكره ابن سعد في الطبقة الأولى من أهل المدينة، وأن أمه خولة بنت القعقاع بن معبد التميمية. وقد مضى ذكر القعقاع وأنه كان من رؤساء بني تميم. وإلى محمد أشار عمر بن عبد المنذر الحنظلي بقوله في قصة جرت:</w:t>
      </w:r>
    </w:p>
    <w:p/>
    <w:p>
      <w:pPr>
        <w:jc w:val="center"/>
      </w:pPr>
      <w:r>
        <w:rPr>
          <w:color w:val="ff0000"/>
        </w:rPr>
        <w:t xml:space="preserve">نحن ولدنا من قريش خيارها</w:t>
      </w:r>
      <w:r>
        <w:rPr>
          <w:color w:val="ff0000"/>
        </w:rPr>
        <w:t xml:space="preserve">      </w:t>
      </w:r>
      <w:r>
        <w:rPr>
          <w:color w:val="ff0000"/>
        </w:rPr>
        <w:t xml:space="preserve"> أبا الحكم المطعام وابن أبي الجهم.</w:t>
      </w:r>
    </w:p>
    <w:p/>
    <w:p>
      <w:pPr/>
      <w:r>
        <w:rPr/>
        <w:t xml:space="preserve">وكان موسى بن طلحة أخا محمد هذا لأمه.</w:t>
      </w:r>
    </w:p>
    <w:p/>
    <w:p>
      <w:pPr/>
      <w:r>
        <w:rPr/>
        <w:t xml:space="preserve">وذكر الزبير أن محمدا هذا شهد الحرة، فقتله مسلم بن عقبة بعد ذلك صبرا، وكان قبل ذلك وفد على يزيد فأجاره، فلما خرج أهل المدينة على يزيد شهد محمد عليه أنه يشرب الخمر وغير ذلك، فقال له مسلم بن عقبة: والله لا يشهد شهادة زور بعدها، فقتله.</w:t>
      </w:r>
    </w:p>
    <w:p/>
    <w:p>
      <w:pPr/>
      <w:r>
        <w:rPr/>
        <w:t xml:space="preserve">وكذا ذكر يعقوب بن سفيان في تاريخه، عن إبراهيم بن المنذر، عن محمد بن الضحاك، عن مالك، وزاد: وكانت الحرة سنة ثلاث وستين. وقتل يومئذ من حملة القرآن سبعمائة نفس.</w:t>
      </w:r>
    </w:p>
    <w:p/>
    <w:p>
      <w:pPr/>
      <w:r>
        <w:rPr/>
        <w:t xml:space="preserve">وقال أبو معشر: كانت الحرة في ذي الحجة من السنة. وذكر الزبير بن بكار، من طريق ابن شهاب- أن محمدا لما قتل: أحضر إلى والده ميتا.</w:t>
      </w:r>
    </w:p>
    <w:p>
      <w:pPr>
        <w:jc w:val="start"/>
        <w:bidi/>
      </w:pPr>
      <w:r>
        <w:rPr>
          <w:sz w:val="24"/>
          <w:szCs w:val="24"/>
          <w:b w:val="1"/>
          <w:bCs w:val="1"/>
          <w:rtl/>
        </w:rPr>
        <w:t xml:space="preserve">
الإصابة في تمييز الصحابة،(دار الكتب العلمية - بيروت،1995،ط 1،ج 6،ص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الجهم بن حذيفة
</w:t>
      </w:r>
    </w:p>
    <w:p>
      <w:pPr/>
      <w:r>
        <w:rPr/>
        <w:t xml:space="preserve">محمد بن أبي الجهم بن حذيفة كان هو ومحمد بن أبي حذيفة في قصر العرصة فأنزلهما مسلم بالأمان وقتلهما سنة ثلث وستين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الجهم
</w:t>
      </w:r>
    </w:p>
    <w:p>
      <w:pPr/>
      <w:r>
        <w:rPr/>
        <w:t xml:space="preserve">محمد بن أبي الجهم بن حذيفة بن غانم بن عامر بن عبد الله بن عبيد بن عويج بن عدي بن كعب. وأمه خولة بنت القعقاع بن معبد بن زرارة بن عدس بن زيد بن عبد الله بن دارم من بني تميم. فولد محمد بن أبي الجهم عبيد الله وحذيفة وسليمان وأم خالد وأم الجهم ومريم وعبد الرحمن لأمهات أولاد شتى. وكان محمد بن أبي جهم أحد الرؤوس يوم الحرة. وقتل يومئذ في ذي الحجة سنة ثلاث وستين.</w:t>
      </w:r>
    </w:p>
    <w:p>
      <w:pPr>
        <w:jc w:val="start"/>
        <w:bidi/>
      </w:pPr>
      <w:r>
        <w:rPr>
          <w:sz w:val="24"/>
          <w:szCs w:val="24"/>
          <w:b w:val="1"/>
          <w:bCs w:val="1"/>
          <w:rtl/>
        </w:rPr>
        <w:t xml:space="preserve">
الطبقات الكبرى،(دار الكتب العلمية - بيروت،1990،ط 1،ج 5،ص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الجهم بن حذيفة العدوي
</w:t>
      </w:r>
    </w:p>
    <w:p>
      <w:pPr/>
      <w:r>
        <w:rPr/>
        <w:t xml:space="preserve">محمد بن أبي الجهم بن حذيفة العدوي </w:t>
      </w:r>
    </w:p>
    <w:p/>
    <w:p>
      <w:pPr/>
      <w:r>
        <w:rPr/>
        <w:t xml:space="preserve">قتل يوم الحرة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2026-07-27T08:25:22+03:00</dcterms:created>
  <dcterms:modified xsi:type="dcterms:W3CDTF">2026-07-27T08:25:22+03:00</dcterms:modified>
</cp:coreProperties>
</file>

<file path=docProps/custom.xml><?xml version="1.0" encoding="utf-8"?>
<Properties xmlns="http://schemas.openxmlformats.org/officeDocument/2006/custom-properties" xmlns:vt="http://schemas.openxmlformats.org/officeDocument/2006/docPropsVTypes"/>
</file>