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
</w:t>
      </w:r>
    </w:p>
    <w:p>
      <w:pPr/>
      <w:r>
        <w:rPr/>
        <w:t xml:space="preserve">مرثد بن عثعث بن عتيك البلوي.</w:t>
      </w:r>
    </w:p>
    <w:p/>
    <w:p>
      <w:pPr/>
      <w:r>
        <w:rPr/>
        <w:t xml:space="preserve">له إدراك: قال ابن يونس: شهد فتح مصر، وذكروه في كتبهم.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2026-07-27T09:55:51+03:00</dcterms:created>
  <dcterms:modified xsi:type="dcterms:W3CDTF">2026-07-27T09:55:51+03:00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