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إسماعيل
</w:t>
      </w:r>
    </w:p>
    <w:p>
      <w:pPr/>
      <w:r>
        <w:rPr/>
        <w:t xml:space="preserve">معلى بن إسماعيل ذكره بعضهم من أجل حديث أرسله رواه عمارة بن غزية وغيره عنه عن النبي صلى الله عليه وآله وسلم، وقال البخاري، هو مرسل.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إسماعيل 
</w:t>
      </w:r>
    </w:p>
    <w:p>
      <w:pPr/>
      <w:r>
        <w:rPr/>
        <w:t xml:space="preserve">معلى بن إسماعيل. </w:t>
      </w:r>
    </w:p>
    <w:p/>
    <w:p>
      <w:pPr/>
      <w:r>
        <w:rPr/>
        <w:t xml:space="preserve">قال: قال النبي صلى الله عليه وسلم.</w:t>
      </w:r>
    </w:p>
    <w:p/>
    <w:p>
      <w:pPr/>
      <w:r>
        <w:rPr/>
        <w:t xml:space="preserve">روى عنه: عمارة بن غزية، مرسلٌ.</w:t>
      </w:r>
    </w:p>
    <w:p/>
    <w:p>
      <w:pPr/>
      <w:r>
        <w:rPr/>
        <w:t xml:space="preserve">وسمع منه سعيد بن أبي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إسماعيل
</w:t>
      </w:r>
    </w:p>
    <w:p>
      <w:pPr/>
      <w:r>
        <w:rPr/>
        <w:t xml:space="preserve">معلى بن إسماعيل </w:t>
      </w:r>
    </w:p>
    <w:p/>
    <w:p>
      <w:pPr/>
      <w:r>
        <w:rPr/>
        <w:t xml:space="preserve">روى عن النبي صلى الله عليه وسلم مرسلاً روى عنه عمارة بن غزية وسعيد بن أبي هلال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2026-07-27T11:04:34+03:00</dcterms:created>
  <dcterms:modified xsi:type="dcterms:W3CDTF">2026-07-27T11:04:34+03:00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