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هبيرة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هبيرة بن خالد
</w:t>
      </w:r>
    </w:p>
    <w:p>
      <w:pPr/>
      <w:r>
        <w:rPr/>
        <w:t xml:space="preserve">هبيرة بن خالد بن مسلم بن الحارث بن مخصف بن حاج، وهو مالك بن الحارث بن بكر بن ثعلبة بن عقبة بن السكون السكوني.</w:t>
      </w:r>
    </w:p>
    <w:p/>
    <w:p>
      <w:pPr/>
      <w:r>
        <w:rPr/>
        <w:t xml:space="preserve">له إدراك، وابنه مالك كان شريفا أميرا عند معاوية، وله معه قصة في قتل حجر بن عدي. ذكره ابن الكلبي. وقد مضى له ذكر في ترجمة محمد بن أبي حذيفة.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2026-07-27T10:28:49+03:00</dcterms:created>
  <dcterms:modified xsi:type="dcterms:W3CDTF">2026-07-27T10:28:49+03:00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