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هريم بن جواس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هريم بن جواس التميمي
</w:t>
      </w:r>
    </w:p>
    <w:p>
      <w:pPr/>
      <w:r>
        <w:rPr/>
        <w:t xml:space="preserve">هريم بن جواس التميمي أحد بني عامر، من بني كعب بن سعد بن زيد مناة بن تميم.</w:t>
      </w:r>
    </w:p>
    <w:p/>
    <w:p>
      <w:pPr/>
      <w:r>
        <w:rPr/>
        <w:t xml:space="preserve">له إدراك، وهو مخضرم، وكان يهاجي الأغلب العجلي الراجز الماضي ذكره في حرف الألف في القسم الأول. ذكره المرزباني في معجم الشعراء، وذكر أنه وافقه بسوق عكاظ، فقال له:</w:t>
      </w:r>
    </w:p>
    <w:p/>
    <w:p>
      <w:pPr>
        <w:jc w:val="center"/>
      </w:pPr>
      <w:r>
        <w:rPr>
          <w:color w:val="ff0000"/>
        </w:rPr>
        <w:t xml:space="preserve">قبحت من سالفة ومن قفا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عبد إذا ما رسب القوم طفا</w:t>
      </w:r>
    </w:p>
    <w:p/>
    <w:p>
      <w:pPr>
        <w:jc w:val="center"/>
      </w:pPr>
      <w:r>
        <w:rPr>
          <w:color w:val="ff0000"/>
        </w:rPr>
        <w:t xml:space="preserve">فما صفا عدوكم ولا صفا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شرار البقل أطراف السفا</w:t>
      </w:r>
    </w:p>
    <w:p/>
    <w:p>
      <w:pPr/>
      <w:r>
        <w:rPr/>
        <w:t xml:space="preserve">فقال له: من أنت؟ ويلك! قال:</w:t>
      </w:r>
    </w:p>
    <w:p/>
    <w:p>
      <w:pPr>
        <w:jc w:val="center"/>
      </w:pPr>
      <w:r>
        <w:rPr>
          <w:color w:val="ff0000"/>
        </w:rPr>
        <w:t xml:space="preserve">أنا غلام من بني مقاعس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الضاربين فلك الفوارس</w:t>
      </w:r>
    </w:p>
    <w:p/>
    <w:p>
      <w:pPr/>
      <w:r>
        <w:rPr/>
        <w:t xml:space="preserve">الأبيات.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2026-07-26T14:51:32+03:00</dcterms:created>
  <dcterms:modified xsi:type="dcterms:W3CDTF">2026-07-26T14:51:32+03:00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