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
</w:t>
      </w:r>
    </w:p>
    <w:p>
      <w:pPr/>
      <w:r>
        <w:rPr/>
        <w:t xml:space="preserve">وداعة بن حرام الأنصاري.</w:t>
      </w:r>
    </w:p>
    <w:p/>
    <w:p>
      <w:pPr/>
      <w:r>
        <w:rPr/>
        <w:t xml:space="preserve">ذكره المستغفري، وأخرج من طريق ابن الكلبي عن أبي صالح، عن ابن عباس فيمن تخلف عن تبوك، فربط نفسه هو وأبو لبابة إلى سارية في المسجد.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2026-07-27T08:57:37+03:00</dcterms:created>
  <dcterms:modified xsi:type="dcterms:W3CDTF">2026-07-27T08:57:37+03:00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