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ثابت المريني
</w:t>
      </w:r>
    </w:p>
    <w:p>
      <w:pPr>
        <w:jc w:val="start"/>
        <w:bidi/>
      </w:pPr>
      <w:r>
        <w:rPr>
          <w:rFonts w:ascii="arial" w:hAnsi="arial" w:eastAsia="arial" w:cs="arial"/>
          <w:sz w:val="28"/>
          <w:szCs w:val="28"/>
          <w:b w:val="1"/>
          <w:bCs w:val="1"/>
          <w:rtl/>
        </w:rPr>
        <w:t xml:space="preserve">أبو ثابت المريني
</w:t>
      </w:r>
    </w:p>
    <w:p>
      <w:pPr/>
      <w:r>
        <w:rPr/>
        <w:t xml:space="preserve">أبو ثابت المريني  عامر بن عبد الله بن يوسف بن يعقوب المريني، السلطان أبو ثابت: من ملوك الدولة المرينية بالمغرب الاقصى. كان مع جده ’’يوسف’’ يوم قتل بالمنصور (بإزاء تلمسان) سنة 706هـ. وكانت له خؤولة في ’’بني ورتاجن’’ من أهل تلك البلاد، فلحق بهم. ودعا إلى نفسه، فبايعوه وناصروه. وبايعه اشياخ من بني مرين والعرب، بظاهر المنصورة. ورحل إلى فاس في جموع كبيرة. ونازعه بعض اقاربه، فقتلهم واستأصل من والاهم. وكان من شركائهم في الفتنة مايزيد على 600 من أهل مراكش، فأمر بصلبهم على سورها. ووجه همه إلى قتل القاطعين للسبل. وزار مراكش ورباط الفتح. ونهض لقتال الخارجين عليه في سبتة وبلد الدمنة (على شاطئ البحر) واعمل بهم السيف والنهب. وامر ببناء مدينة ’’تطاوين’’ لنزول عسكره وللتضييق على سبتة. واقام بطنجة، فمرض ومات بها. ودفن في رباط الفتح.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2026-07-23T03:09:05+03:00</dcterms:created>
  <dcterms:modified xsi:type="dcterms:W3CDTF">2026-07-23T03:09:05+03:00</dcterms:modified>
</cp:coreProperties>
</file>

<file path=docProps/custom.xml><?xml version="1.0" encoding="utf-8"?>
<Properties xmlns="http://schemas.openxmlformats.org/officeDocument/2006/custom-properties" xmlns:vt="http://schemas.openxmlformats.org/officeDocument/2006/docPropsVTypes"/>
</file>