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شهم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شهم التيمي
</w:t>
      </w:r>
    </w:p>
    <w:p>
      <w:pPr/>
      <w:r>
        <w:rPr/>
        <w:t xml:space="preserve">أبو شهم التيمي من تيم الرباب، جاهلي أدرك الإسلام.</w:t>
      </w:r>
    </w:p>
    <w:p/>
    <w:p>
      <w:pPr/>
      <w:r>
        <w:rPr/>
        <w:t xml:space="preserve">ذكره أبو عبيدة معمر بن المثنى في خبر الكلاب الأول، فقال: كان أبو شهم هو ربب الرباب قبل الإسلام، وعاش إلى خلافة عثمان بن عفان.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2026-07-27T10:16:16+03:00</dcterms:created>
  <dcterms:modified xsi:type="dcterms:W3CDTF">2026-07-27T10:16:16+03:00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