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الشهاري
</w:t>
      </w:r>
    </w:p>
    <w:p>
      <w:pPr>
        <w:jc w:val="start"/>
        <w:bidi/>
      </w:pPr>
      <w:r>
        <w:rPr>
          <w:rFonts w:ascii="arial" w:hAnsi="arial" w:eastAsia="arial" w:cs="arial"/>
          <w:sz w:val="28"/>
          <w:szCs w:val="28"/>
          <w:b w:val="1"/>
          <w:bCs w:val="1"/>
          <w:rtl/>
        </w:rPr>
        <w:t xml:space="preserve">المؤيد الشهاري
</w:t>
      </w:r>
    </w:p>
    <w:p>
      <w:pPr/>
      <w:r>
        <w:rPr/>
        <w:t xml:space="preserve">المؤيد الشهاري  العباس بن عبد الرحمن بن محمد، من ابناء المتوكل على الله اسماعيل بن القاسم الحسني الشهاري: من ائمة الزيدية في اليمن. ولي القضاء للمتوكل محمد بن يحيى في ضوران وذمار وبلاد رداع. ثم سكن صنعاء، وبويع فيها بالامامة سنة 1266هـ. ونشبت فتن، فتنحى عن الامامة بعد خمسة شهور من ولايته. وكان فقيها اديبا، له شعر. توفى بمطرح الليث من تهامة، آيبا من الحج.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2026-07-23T18:47:53+03:00</dcterms:created>
  <dcterms:modified xsi:type="dcterms:W3CDTF">2026-07-23T18:47:53+03:00</dcterms:modified>
</cp:coreProperties>
</file>

<file path=docProps/custom.xml><?xml version="1.0" encoding="utf-8"?>
<Properties xmlns="http://schemas.openxmlformats.org/officeDocument/2006/custom-properties" xmlns:vt="http://schemas.openxmlformats.org/officeDocument/2006/docPropsVTypes"/>
</file>