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خالدة بنت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عبد العزى
</w:t>
      </w:r>
    </w:p>
    <w:p>
      <w:pPr/>
      <w:r>
        <w:rPr/>
        <w:t xml:space="preserve">خالدة بنت عبد العزى عم النبي صلى الله عليه وسلم أبي لهب.</w:t>
      </w:r>
    </w:p>
    <w:p/>
    <w:p>
      <w:pPr/>
      <w:r>
        <w:rPr/>
        <w:t xml:space="preserve">تزوجها عثمان بن أبي العاص الثقفي، فولدت له، قاله ابن سعد.</w:t>
      </w:r>
    </w:p>
    <w:p/>
    <w:p>
      <w:pPr/>
      <w:r>
        <w:rPr/>
        <w:t xml:space="preserve">قلت: وذكرها الدار الدارقطني في كتاب «الإخوة» وقال: لا رؤية 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أبي لهب
</w:t>
      </w:r>
    </w:p>
    <w:p>
      <w:pPr/>
      <w:r>
        <w:rPr/>
        <w:t xml:space="preserve">خالدة بنت أبي لهب بن عبد المطلب. هي التي قبلها.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أبي لهب بن عبد المطلب بن هاشم
</w:t>
      </w:r>
    </w:p>
    <w:p>
      <w:pPr/>
      <w:r>
        <w:rPr/>
        <w:t xml:space="preserve">خالدة بنت أبي لهب بن عبد المطلب بن هاشم. وأمها أم جميل بنت حرب بن أمية. تزوجها عثمان بن أبي العاص بن بشر بن عبد بن دهمان الثقفي فولدت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2026-07-27T09:41:54+03:00</dcterms:created>
  <dcterms:modified xsi:type="dcterms:W3CDTF">2026-07-27T09:41:54+03:00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