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الحميدي
</w:t>
      </w:r>
    </w:p>
    <w:p>
      <w:pPr/>
      <w:r>
        <w:rPr/>
        <w:t xml:space="preserve">عبد الرحمن الحميدي عبد الرحمن بن أحمد بن علي الحميدي المصري: فاضل. كان شيخ أهل الوراقة بمصر. له (منح السميع، شرح تمليح البديع، بمدح الشفيع - خ) كلاهما له، و (الدر المنظم - خ) مدائح نبوية، في الأزهرية.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2026-07-23T18:22:29+03:00</dcterms:created>
  <dcterms:modified xsi:type="dcterms:W3CDTF">2026-07-23T18:22:29+03:00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