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الجلال السيوطي
</w:t>
      </w:r>
    </w:p>
    <w:p>
      <w:pPr>
        <w:jc w:val="start"/>
        <w:bidi/>
      </w:pPr>
      <w:r>
        <w:rPr>
          <w:rFonts w:ascii="arial" w:hAnsi="arial" w:eastAsia="arial" w:cs="arial"/>
          <w:sz w:val="28"/>
          <w:szCs w:val="28"/>
          <w:b w:val="1"/>
          <w:bCs w:val="1"/>
          <w:rtl/>
        </w:rPr>
        <w:t xml:space="preserve">الجلال السيوطي
</w:t>
      </w:r>
    </w:p>
    <w:p>
      <w:pPr/>
      <w:r>
        <w:rPr/>
        <w:t xml:space="preserve">الجلال السيوطي  عبد الرحمن بن أبي بكر بن محمد بن سابق الدين الخضيري السيوطي، جلال الدين: امام حافظ مؤرخ اديب. له نحو 600 مصنف، منها الكتاب الكبير، والرسالة الصغيرة. نشأ في القاهرة يتيما (مات والده وعمره خمس سنوات) ولما بلغ اربعين سنة اعتزل الناس، وخلا بنفسه في روضة المقياس، على النيل، منزويا عن اصحابه جميعا، كأنه لايعرف احدا منهم، فألف اكثر كتبه. وكان الاغنياء والامراء يزورونه ويعرضون عليه الاموال والهدايا فيردها. وطلبه السلطان مرارا فلم يحضر اليه، وارسل اليه هدايا فردها. وبقي على ذلك إلى ان توفى. من كتبه (الاتقان في علوم القرآن - ط) و (اتمام الدراية لقراء النقابة - ط)</w:t>
      </w:r>
    </w:p>
    <w:p/>
    <w:p>
      <w:pPr/>
      <w:r>
        <w:rPr/>
        <w:t xml:space="preserve">كلاهما له، في علوم مختلفة، و (الاحاديث المنيفة - خ)، و (الارج في الفرج - ط) و (الاذكار في ما عقده الشعراء من الاثار - خ) و (اسعاف المبطأ في رجال الموطأ - ط) و (الاشباه والنظائر - ط) في العربية، و (الاشباه و النظائر - ط) في فروع الشافعية، و (الاقتراح - ط) في اصول النحو، و (الاكليل في استنباط التنزيا - ط) و (الالفاظ المعربة - خ) و (الالفية في مصطلح الحديث - ط) و (الالفية في النحو - ط) واسمها (الفريدة) وله شرح عليها، و (انباه الاذكياء لحياة الانبياء - ط) رسالة، و (بغية الوعاة، في طبقات اللغويين والنحاة - ط) و (التاج في اعراب مشكل المنهاج - خ) و (تاريخ اسيوط) وكان ابوه من سكانها، و (تاريخ الخلفاء - ط) و (التحبير لعلم التفسير - خ) و (تحفة المجالس ونزهة المجالس - ط) و (تحفة الناسك - خ) و (تدريب الراوي - ط) في شرح تقريب النواوي، و (ترجمان القرآن - ط) و (تفسير الجلالين - ط) و (تنوير الحوالك في شرح موطأ الامام مالك - ط) و (الجامع الصغير - ط) في الحديث، و (جمع الجوامع - ط) مع شرحه، و (الحاوي للفتاوي - ط) و (حسن المحاضرة في اخبار مصر والقاهرة - ط) و (الخصائص والمعجزات النبوية - ط) و (در السحابة، في من دخل مصر من الصحابة - خ) و (الدر المنثور في التفسير بالمأثور - ط) ستة اجزاء، و (الدر النثير في تلخيص نهاية ابن الاثير - ط) و (الدراري في ابناء السراري - خ) و (الدرر المنثرة في الاحاديث المشتهرة - ط) و (الديباج على صحيح مسلم بن الحجاج - ط) و (ديوان الحيوان - ط) اختصره من حياة الحيوان للدميري، وقد ترجم إلى اللاتينية، و (رشف الزلال - ط) ويعرف بمقامة النساء، و (زهر الربى - ط) في شرح سنن النسائي، و (زيادات الجامع الصغير - ط) مرتبة على الحروف، و (السبل الجلية في الآباء العلية - ط) و (شرح شواهد المغني - ط) سماه (فتح القريب) و (الشماريخ في علم التاريخ - ط) رسالة، و (صون المنطق والكلام، عن فن المنطق والكلام - ط) و (طبقات الحفاظ - ط) و (طبقات المفسرين - ط) و (عقود الجمان في المعاني والبيان - ط) ارجوزة، و (عقود الزبرجد على مسند الامام أحمد - خ) و (قطف الثمر في موافقات عمر - خ) و (الآلى المصنوعة في الاحاديث الموضوعة - ط) و (لب اللباب في تحرير الانساب - ط) و (لباب النقول في اسباب النزول - ط) و (ما رواه الاساطين في عدم المجئ إلى السلاطين - خ) و (متشابه القرآن - ط) و (مجموعان) مخطوطان، يشتملان على 43 رسالة - ذكر اسماءها حبيب الزيات في (خزائن الكتب) - و (المحاضرات والمحاورات - خ) و (المذهب في ما وقع في القرآن من المعرب - خ) و (المزهر - ط) في اللغة، و (مسالك الحنفا في والدي المصطفى - ط) و (المستطرف من اخبار الجواري - خ) و (مشتهى العقول في منتهى النقول - ط) و (مصباح الزجاجة - ط) في شرح سنن ابن ماجه، و (مفحمات الاقران في مبهمات القرآن - ط) و (مقامات - ط) في الادب، و (المقامة السندسية في النسبة المصطفوية - ط) و (مناقب أبي حنيفة - ط) و (مناقب مالك - ط) و (مناهل الصفا في تخريج احاديث الشفا - ط) و (المنجم في المعجم - خ) ترجم به اشياخه، و (النفحة المسكية والتحفة المكية - خ) في عدة علوم، و (نواهد الابكار - خ) حاشية على البيضاوي، و (همع الهوامع - ط) في النحو، و (الوسائل إلى معرفة الاوائل - خ) وغير ذلك. </w:t>
      </w:r>
    </w:p>
    <w:p>
      <w:pPr>
        <w:jc w:val="start"/>
        <w:bidi/>
      </w:pPr>
      <w:r>
        <w:rPr>
          <w:sz w:val="24"/>
          <w:szCs w:val="24"/>
          <w:b w:val="1"/>
          <w:bCs w:val="1"/>
          <w:rtl/>
        </w:rPr>
        <w:t xml:space="preserve">
الأعلام،(دار العلم للملايين - بيروت،2002،ط 15،ج 3،ص 301)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الرحمن بن الكمال أبي بكر بن محمد بن سابق الدين أبي بكر
</w:t>
      </w:r>
    </w:p>
    <w:p>
      <w:pPr/>
      <w:r>
        <w:rPr/>
        <w:t xml:space="preserve">عبد الرحمن بن الكمال أبي بكر بن محمد بن سابق الدين أبي بكر بن الفخر عثمان بن ناظر الدين محمد بن سيف الدين خضر بن نجم الدين أبي الصلاح أيوب ابن ناصر الدين محمد بن الشيخ همام الدين همام الخضيري الأسيوطي العلامة المشهور في الآفاق وفضائله وتصنيفاته مذكور في محاضراته</w:t>
      </w:r>
    </w:p>
    <w:p/>
    <w:p>
      <w:pPr/>
      <w:r>
        <w:rPr/>
        <w:t xml:space="preserve">ومن مصنفاته الإتقان في علوم القرآن والدر المنثور في التفسير المأثور وترجمان القرآن في التفسير المسند أسرار التنزيل يسمى قطف الأزهار في كشف الأسرار ولباب النقول في أسباب النزول ومفحمات الأقران في مبهمات القرآن والمهذب فيما وقع في القرآن من المعرب والأكليل في استنباط التنزيل وتكلمة تفسير الشيخ جلال الدين المحلي والتحبير في علوم التفسير والحاشية على تفسير البيضاوي سماها نواهد الأبكار وشوارد الأفكار وتناسق الدرر في تناسب السور</w:t>
      </w:r>
    </w:p>
    <w:p/>
    <w:p>
      <w:pPr/>
      <w:r>
        <w:rPr/>
        <w:t xml:space="preserve">ولد في سنة تسع وأربعين وثمانمائة وتوفي في سنة إحدى عشرة وتسعمائة</w:t>
      </w:r>
    </w:p>
    <w:p>
      <w:pPr>
        <w:jc w:val="start"/>
        <w:bidi/>
      </w:pPr>
      <w:r>
        <w:rPr>
          <w:sz w:val="24"/>
          <w:szCs w:val="24"/>
          <w:b w:val="1"/>
          <w:bCs w:val="1"/>
          <w:rtl/>
        </w:rPr>
        <w:t xml:space="preserve">
طبقات المفسرين للأدنه وي،(مكتبة العلوم والحكم - المدينة المنورة،1997،ط 1،ج 1،ص 365)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السيوطي
</w:t>
      </w:r>
    </w:p>
    <w:p>
      <w:pPr/>
      <w:r>
        <w:rPr/>
        <w:t xml:space="preserve">السيوطي </w:t>
      </w:r>
    </w:p>
    <w:p/>
    <w:p>
      <w:pPr/>
      <w:r>
        <w:rPr/>
        <w:t xml:space="preserve">جلال الدين عبد الرحمن بن أبي بكر السيوطي. م سنة 911 هـ رحمه الله تعالى.</w:t>
      </w:r>
    </w:p>
    <w:p/>
    <w:p>
      <w:pPr/>
      <w:r>
        <w:rPr/>
        <w:t xml:space="preserve">له: 1 - العجاجة الزرنبية في السلالة الزينبية. أثبت فيها أن أولاد زينب من الأشراف طبع في: الحاوي للفتاوي.</w:t>
      </w:r>
    </w:p>
    <w:p/>
    <w:p>
      <w:pPr/>
      <w:r>
        <w:rPr/>
        <w:t xml:space="preserve">2 - لب اللباب في تحرير الأنساب.</w:t>
      </w:r>
    </w:p>
    <w:p/>
    <w:p>
      <w:pPr/>
      <w:r>
        <w:rPr/>
        <w:t xml:space="preserve">وأنظر: السمعاني. م سنة 562 هـ تقدم. وعباس المدني. يأتي في الملحق الأول والداودي م سنة 945 هـ يأتي.</w:t>
      </w:r>
    </w:p>
    <w:p/>
    <w:p>
      <w:pPr/>
      <w:r>
        <w:rPr/>
        <w:t xml:space="preserve">3 - تحفة النابة بتلخيص المتشابه للخطيب البغدادي.</w:t>
      </w:r>
    </w:p>
    <w:p>
      <w:pPr>
        <w:jc w:val="start"/>
        <w:bidi/>
      </w:pPr>
      <w:r>
        <w:rPr>
          <w:sz w:val="24"/>
          <w:szCs w:val="24"/>
          <w:b w:val="1"/>
          <w:bCs w:val="1"/>
          <w:rtl/>
        </w:rPr>
        <w:t xml:space="preserve">
طبقات النسابين،(دار الرشد، الرياض،1987،ط 1،ج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2026-07-23T18:06:45+03:00</dcterms:created>
  <dcterms:modified xsi:type="dcterms:W3CDTF">2026-07-23T18:06:45+03:00</dcterms:modified>
</cp:coreProperties>
</file>

<file path=docProps/custom.xml><?xml version="1.0" encoding="utf-8"?>
<Properties xmlns="http://schemas.openxmlformats.org/officeDocument/2006/custom-properties" xmlns:vt="http://schemas.openxmlformats.org/officeDocument/2006/docPropsVTypes"/>
</file>